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B9" w:rsidRPr="00324C43" w:rsidRDefault="00621AB9" w:rsidP="00621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43">
        <w:rPr>
          <w:rFonts w:ascii="Times New Roman" w:hAnsi="Times New Roman" w:cs="Times New Roman"/>
          <w:b/>
          <w:sz w:val="28"/>
          <w:szCs w:val="28"/>
        </w:rPr>
        <w:t xml:space="preserve">Пожелания и предложения получателей социальных услуг </w:t>
      </w:r>
      <w:r w:rsidRPr="00324C43">
        <w:rPr>
          <w:rFonts w:ascii="Times New Roman" w:hAnsi="Times New Roman" w:cs="Times New Roman"/>
          <w:b/>
          <w:sz w:val="28"/>
          <w:szCs w:val="28"/>
        </w:rPr>
        <w:br/>
        <w:t>по улучшению качества социального обслуживания, замечания, выявленные в ходе сбора информации о качестве у</w:t>
      </w:r>
      <w:r w:rsidRPr="00324C43">
        <w:rPr>
          <w:rFonts w:ascii="Times New Roman" w:hAnsi="Times New Roman" w:cs="Times New Roman"/>
          <w:b/>
          <w:sz w:val="28"/>
          <w:szCs w:val="28"/>
        </w:rPr>
        <w:t>с</w:t>
      </w:r>
      <w:r w:rsidRPr="00324C43">
        <w:rPr>
          <w:rFonts w:ascii="Times New Roman" w:hAnsi="Times New Roman" w:cs="Times New Roman"/>
          <w:b/>
          <w:sz w:val="28"/>
          <w:szCs w:val="28"/>
        </w:rPr>
        <w:t>ловий оказания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953"/>
        <w:gridCol w:w="5232"/>
        <w:gridCol w:w="5521"/>
      </w:tblGrid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4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и отзывы клиентов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по результатам сбора информации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«Верхнека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 респондент не удовлетворен условием: Тран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портная доступность организации (наличие 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лидов.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вание информации для инвалидов по зрению и слуху. Не обеспечено предоставление услуг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сурд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переводчика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скополянском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результате анкетирования, отрицательные 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зывы были получены из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Малмыжского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отдела центра.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 человека дали отрицательные ответы на все вопросы, 3 человека не удовлетворены режимом работы отделения.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12 человек указали, что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лишь некоторыми условиями комфортности в отдел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Из них 9 человек указали, что именно не ус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раивает: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в навигации, доступность санитарно-гигиенических помещений, неудо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летворительное санитарно-гигиеническое состояние помещений, доступность записи, тран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портная доступность, наличие комфортной зоны отдыха, наличие и доступность питьевой воды.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чии свободных мест (на 01.01.2022)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29336C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ального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 в Зуе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дать соц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аботнику транспорт, чтоб не носили тяжести;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улучшить питание;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реже менять тарифы на услуги.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условиями: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организации (наличие обществе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ного транспорта, парковки); Доступность записи на получение услуги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стендах не размещена информация о схеме пр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езда, тарифах на социальные услуги, порядке пр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доставления социальных услуг, о материально-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обеспечении.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знака выделенной стоянки для автотранспорта инвалидов.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Фаленском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и п. Николаево нет санитарно-гигиенических помещений, оборудованных для инвалидов.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обеспечено предоставление услуг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сурдопер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водчика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размещен план финансово-хозяйственной деятельности на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2022 г. (есть тол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2020), не размещены коллективный договор и правила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во-Чепецком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бассейн (12 ответов)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экскурсий (14 ответов)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для творчества (3 ответа)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приходили к нам в гости известные л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мечтаем о новом спортзале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надо, чтобы была 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нажерами 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бассейн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купили самокаты и велосипеды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не забирали телефоны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ходить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почаще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 на мероприятия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чтобы давали телефоны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 часов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мечтаем о бассейне и спортзале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хочется чаще ходить на Летучий корабль, пр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гать там на батуте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построить большую детскую спортивную площадку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хочу, чтобы нас возили летом на пляж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хочу, чтобы давали разные коктейли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надо чаще ходить в город на разные меропри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чаще приходили волонтеры и что-то рассказывали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телефоны каждый день, открыть спортзал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ходить в парк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1AB9" w:rsidRPr="009E355C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условиями: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тупность санитарно-гигиенических помещений в организации; Наличие и доступность питьевой воды в помещении организации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оборудование детской площадки на те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ритории организации. На стендах нужно указывать информацию о количестве свободных мест (чи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ло), не размещена информация о тарифах на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альные услуги.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Куменском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требуется ремонт в туалете. Не соблюдены условия по доступности среды (д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 объяснение о невозможности по объективным причинам).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порядка, не указана дата размещения информации о наличии свободных мест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«Кировский центр социальной помощи семье и детям»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стенде и на сайте необходимо указывать ко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кретное количество свободных мест (число) и дату размещения информации.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вание информации для инвалидов по зрению и слуху, нет оборудованного туалета для инвалидов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«Кировский городской комплексный центр социального обслуживания насел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и на стендах информацию о количестве свободных мест указывать конкретную (число мест).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правила внутреннего распорядка разм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щены не в той вкладке.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тельничском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добавить дополнительные услуги;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много бумаг!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приходить пораньше;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уделять больше времени.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 респондент не удовлетворен условием: Тран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портная доступность организации (наличие 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Арбажском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на стендах не размещены коллективный договор, правила внутреннего распорядка, правила внутреннего трудового расп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рядка. </w:t>
            </w:r>
          </w:p>
          <w:p w:rsidR="00621AB9" w:rsidRPr="00C823FB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Даровском отделе на стенде не размещена 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о форме социального обслуживания и видах предоставляемых социальных услуг, о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качества 2019 г.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Свечинском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отделах на стенде не размещена информация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симой оценки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качества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 учреждению.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Арбажском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отсутствует санитарно-гигиеническое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ещение, оборудованное для инвалидов,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Даровском отделе 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инвалидов. Запасной вход для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посетителе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дневного пребывания не об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рудован пандусом либо иным устройством для кресел-колясок. У некоторых помещений имеется только вывеска, выполненная шрифтом Брайля, без аналога на русском языке. В туалете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раковина не оборудована поручнем, нет держат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лей для костылей/трости.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Орловском отделе входная группа не оборудов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пандусом, нет выделенной стоянки для авт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Свечинском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лидов по зрению и слуху, отсутствует санитарно-гигиеническое помещение,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оборудованное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Шабалинском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валидов по зрению и слуху. На сайте нет правила внутреннего распорядка.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линском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 </w:t>
            </w:r>
          </w:p>
          <w:p w:rsidR="00621AB9" w:rsidRPr="00C41E5B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щении организации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указали 8 человек</w:t>
            </w:r>
          </w:p>
          <w:p w:rsidR="00621AB9" w:rsidRPr="00C41E5B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 зоны отдыха (ожидания) – указали 6 чел.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</w:t>
            </w: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чие общественного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транспорта, парковки)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указал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во всех отделах на стенде размещены правила внутреннего трудового распорядка, правила вну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реннего распорядка, коллективный договор.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во всех отделах на стенде представлена инфо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мация о тарифах на социальные услуги.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актуальные данные о кадровом составе организации (2021), размещен не действующий коллективный договор (2018-2021), нет правил внутреннего распорядка, не указана дата, на кот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рую представлена информация о наличии свобо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ных мест.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Немском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размещение информации на стендах не соответствует требованиям. Нет выд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формации для инвалидов по зрению и слуху, ду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лирования надписей шрифтом Брайля. 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Сунском отделе не обеспечена доступность питьевой воды для посетителей.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Нолинском отделе нет сменного кресла-коляски,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слуху, требует дооборудования туалет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Кильмезском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отсутствуют поручни, ра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ширенные дверные проемы, санитарно-гигиеническое помещение, оборудованное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валидов.</w:t>
            </w:r>
          </w:p>
          <w:p w:rsidR="00621AB9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Сунском отделе нет сменного кресла-коляски, поручней, санитарно-гигиенического поме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щения, оборудованного для инвалидов.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Омутнинском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Больше времени на занятия;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материалов;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Увеличить класс, игровое помещение;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Хотелось бы больше оборудования, инвентаря;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щении организации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организации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санитарное состояние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мещений организации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</w:t>
            </w:r>
            <w:r w:rsidRPr="00324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Информацию о наличии свободных мест нужно указывать на конкретную дату.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Афанасьевском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собственного туалета, в том числе оборудованного для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Омутнинском отделе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кадр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вом обеспечении. Состав попечительского совета перенести из п. 18 в п. 6. Не размещен коллекти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договор. Необходимо пересмотреть размещ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ние документов в соответствии с наименованиями пунктов.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Ориче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Еда (9 ответов);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Питание (4 ответа);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Поездки;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Артисты (3 ответа);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Концерты (6 ответов);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Кино (3 ответа);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Театры (2 ответа);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Выезд в кинотеатр, выезд в театр.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размещены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за 2017 г.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по ка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ровому составу (2021) и наличии свободных мест (01.2022).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синовском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нужен пандус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условиями: 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(ожидания); Транспортная доступность организации (нал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чие общественного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порядка; информация о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услуг и объеме предоставленных с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циальных услуг за 2021 г. не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размещена, не акту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лизирован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); не указана дата размещения информации о свободных местах.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нет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ФИО руководителей, не размещен порядок предоставления социальных услуг, и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формация о тарифах</w:t>
            </w:r>
            <w:r w:rsidRPr="00EC7B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на социальные услуги; не размещены правила внутреннего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распорядка, ко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лективный договор;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независимой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качества за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санитарно-гигиенического помещения, обор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дованного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; выделенной стоянки для автотранспорта инвалидов; не предусмотрено 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в Сл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бодском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соц. работник по выходным работал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добавить в перечень услуги по огороду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возобновить услуги по помощи для выращив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ния овощей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разнообразить ассортимент технических сре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ункте проката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косметический ремонт зданий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добавьте услугу мытье окон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трансляция по интернету </w:t>
            </w:r>
            <w:proofErr w:type="spell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лагеря (4 о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вета)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Белохолуницком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 Нагорском отделах информ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ция, размещённая на стендах, не совсем соответс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вует требования 442-ФЗ.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Слободском отделе не предусмотрено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аудиоду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ветском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- Поставьте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с водой.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до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тупность питьевой воды в помещении организ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 Транспортная доступность организации (наличие общественного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Верхошижемском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информация, разм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щённая на стендах, не совсем соответствует треб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442-ФЗ; входная группа не оборудована пандусом, нет выделенной стоянки для автотран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порта инвалидов, поручней.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Верхошижемском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Пижанском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Советском отд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лах не размещены результаты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 за 2019 г. по организации.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Пижанском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санитарно-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гигиенического помещения, оборудованного для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инвалидов; выд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еленной стоянки для автотранспо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та инвалидов; сменного кресла-коляски; не пред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Лебяжском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Необходимо пересмотреть на сайте размещение документов по разделам 9, 10, 11 в соответствии с наименованиями пунктов.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Нужны кондиционеры;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Хорошо бы, если был первый этаж;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Тяжелая входная дверь;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Очень крутые лестницы.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Транспортная доступность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щении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комфортной зоны отдыха (ожидания)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чии свободных мест.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ального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 Наличие и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нятность навигации в помещении организации; Удовлетворительное санитарное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мещений организации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стенде не размещены коллективный договор и правила внутреннего трудового распорядка.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размещен коллективный договор, не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актуализирована информация о наличии свобо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ных мест. 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янском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доставку клиентов;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больше мероприятий;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больше финансирования для организации по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держки семей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организации (нал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чие общественного транспорта, парковки)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щении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указали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записи на получение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санитарное состояние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мещений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Мурашинском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информация, размещённая на стендах, не совсем соответствует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требованиям 442-ФЗ. Нет сменного кресла-коляски, не пред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смотрено аудио- и виде</w:t>
            </w:r>
            <w:proofErr w:type="gramStart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зрению и слуху, нет обор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дованного санитарно-гигиенического помещения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размещена лишняя устаревшая информ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ция о наличии свободных мест.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Яра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бесплатных услуг.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щении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организации (нал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чие общественного транспорта, парковки)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EC7BD9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Кикнурском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, Санчурском,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Тужинском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отделах информация,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размещённая на стендах, не совсем соответствует требованиям 442-ФЗ.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Кикнурском</w:t>
            </w:r>
            <w:proofErr w:type="spellEnd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Тужинском</w:t>
            </w:r>
            <w:proofErr w:type="spellEnd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отделах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обеспечена доступность питьевой воды для посетителей.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распорядка, не актуализирована информация о 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чии свободных мест, не работает ссылка на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вание информации для инвалидов по зрению и слуху, нет сменного кресла-коляски, не обеспечено предоставление услуг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AB9" w:rsidRPr="00324C43" w:rsidTr="001E70B0">
        <w:trPr>
          <w:trHeight w:val="22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Климко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дания) </w:t>
            </w:r>
          </w:p>
          <w:p w:rsidR="00621AB9" w:rsidRPr="00324C43" w:rsidRDefault="00621AB9" w:rsidP="001E70B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мещении организации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Плохая сотовая связь;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Плохо работает интернет;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Поездки на экскурсии;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Ремонт пешеходных дорожек на территории.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стенде не указан адрес электронной почты администрации. Не размещена информация о резул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чии предписаний по итогам проверок.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Мы хотим спортплощадку.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тр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дового распорядка.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Малмы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Улучшить питание (2 ответа);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Спортивная комната со спортивными тренаж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рами;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Летняя беседка на территории;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Тренажерный зал.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не структурирована.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нет коллективного договора.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обслуживания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Мурыги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«Ро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ник»»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Улучшить и разнообразить блюда в столовой, обед, завтрак, ужин;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Лифт (2 ответа);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разнообразная пища, квас, пельмени, чипсы;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- Режим питания по желанию проживающих, чтоб как в нормальной столовой поесть в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для себя время;</w:t>
            </w:r>
            <w:proofErr w:type="gramEnd"/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Надо домашних питомцев, ферму в интернате, чтоб заботиться и занятие будет и корм и люб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мые животные;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спортивно-игровая площадка с бассе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ном, теплица;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Больше качелей, хочу рыбок в аквариуме;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Лифт и зимний сад;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Бассейн;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Очень надоели одни и те же блюда, пюре да капуста;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Вкусно кормите.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не размещены положения о структурных подразделениях.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сменного кресла-коляски.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дянский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инструкции по сопровождению инвалидов в помещениях организации и на прилегающей те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ритории. 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Подле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актуализированы сведения о кадровом составе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информация о предписаниях по итогам проверок (2020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); не размещены полож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ния о подразделениях; размещенный коллекти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договор не действующий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); не акту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лизирована информация о наличии свободных мест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о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об объеме предоставленных услуг (2020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Подос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чии свободных мест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не актуализирована информация о предписаниях по итогам проверок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размещенный коллективный договор не действующий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актуализирована 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о тарифах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услуги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(2017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1AB9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актуализирована информация о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объеме предоста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ленных услуг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ссылка на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висимой оценки качества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открывается, не актуализирована информация о плане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 респондент не удовлетворён условием: До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тупность санитарно-гигиенических помещений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– нормальные, хорошие люди. Приезжайте к нам, у нас хорошо, много цветов, птичек много. Работают хорошо, хвалят нас. Все хорошо, мне нравится.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Хочется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оладушков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 Все устраивает, интернат хороший. Везде возят. У нас много цветов на территории. Отвечают на наши вопросы. 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трудники – очень хорошие люди. Все нравится, хочется жареной картошки. Посоветовал сестре переехать жить ко мне. Общаются очень вежл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во. Меня все устраивает.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 о перс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нальном составе работников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не актуал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зирована информация о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 и объеме предоста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ленных услуг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информации о наличии свободных мест не ук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зана дата.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Русско-Турекский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совпадает ФИО директора в схеме структуры организации и контактной информации, а также составе работников. В информации о 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личии свободных мест не указана дата. Данные о наличии предписаний размещены за 2019 г. и не открывается ссылка.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обслуживания «Советский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обманывать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Улучшить питание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Питание увеличить;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Чтобы был медик в ночное время;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Улучшить качество питания;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Построить баню;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Организовать комнату для приготовления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нет данных о персональном составе 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ботников. Не размещены правила внутреннего трудового распорядка.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Кирово-Чепецкий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релых и инвалидов»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санитарное состояние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мещений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записи на получение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щении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чтобы был буфет или мини магазин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магазин продуктов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прогулочную террасу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Каринское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отделение: необходим ремонт дорожн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го покрытия вокруг здания; отсутствует подъемник (баня на 2 этаже); требуется ремонт горячего вод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снабжения; у раковин не установлены поручни; необходимо разнообразить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культурно-досуговую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проживающими.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«Кировский дом-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 для престарелых и инвалидов»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щении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гигиенических помещений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санитарное состояние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мещений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</w:p>
          <w:p w:rsidR="00621AB9" w:rsidRPr="00324C43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621AB9" w:rsidRPr="00324C43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организации (нал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чие общественного транспорта, парковки)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621AB9" w:rsidRPr="00EC7BD9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- сменить руководство!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быть внимательными и милосердными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и на стенде не актуализирована информ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ция о руководителе организации. Не размещен коллективный договор, положения о подраздел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ниях, не актуализирована информация о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услуг, количестве свободных мест, объеме предоставленных соц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альных услуг; не размещена информация о резул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за 2019 г. по организации; не размещен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на 2022 г., ссылка на </w:t>
            </w:r>
            <w:r w:rsidRPr="0032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работает.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слуху, не обеспечены услуги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не орган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зована работа по сопровождению инвалидов в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мещениях организации и на ее территории.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казенное учреждение социал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ного обслуживания «Кировский комплексный социальный центр по оказания помощи лицам без опр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деленного места жительства и зан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тий»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стенде не указаны контактные телефоны рук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водства организации, адрес электронной почты.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кол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честве свободных мест, не размещена информация о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услуг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 объеме предоставленных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вание информации для инвалидов по зрению и слуху, не организована работа по сопровождению инвалидов в помещениях организации и на ее те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ритории.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казенное учреждение социал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«Кировский 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циально-реабилитационный центр для несовершеннолетних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Вяту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более длительное время выдавать телефоны, свои личные вещи, выходить больше за пределы </w:t>
            </w:r>
            <w:proofErr w:type="spellStart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Вятушки</w:t>
            </w:r>
            <w:proofErr w:type="spellEnd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например, прогулки, мероприятия.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Выдавать свою одежду, личные вещи, выдавать телефоны на летний период, пораньше и </w:t>
            </w:r>
            <w:proofErr w:type="gramStart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дольше, </w:t>
            </w:r>
            <w:proofErr w:type="gramStart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выходить</w:t>
            </w:r>
            <w:proofErr w:type="gramEnd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мероприятия, прогулки, аттракционы, парки за пределы центра.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возможность воспитанникам выходить в </w:t>
            </w:r>
            <w:proofErr w:type="spellStart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соцсети</w:t>
            </w:r>
            <w:proofErr w:type="spellEnd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более длительный период времени и в случае необходимости со своего мобильного устройства, </w:t>
            </w:r>
            <w:r w:rsidRPr="00A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воспитанникам возможность носить свою одежду (не выделенную центром), относиться к воспитанникам с пониманием, не нарушая личных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осуществлять больше встреч с родными, доступ к мобильной связи и общение, больше времени для проведения в телефоне.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ходить гулять по желанию.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вкусная и разнообразная еда.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была возможность носить свои личные вещи.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воспитатели с пониманием относились к детям, не нарушая личные границы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не актуализирован список сотрудников; не размещена информация о наличии свободных мест;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объеме предоставленных услуг размещена за 2020 год; не размещена информация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за 2019 г.; ссылка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на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работает.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обеспечены условия доступности для инвал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вся информация чётко отражена на информац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онных стендах. На стенде не размещена информ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ция об адресе электронной почты.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 на питьевую воду в зоне ожидания. 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«Центр ре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билитации «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Казанской»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хотелось бы бассейн, сетки от комаров, окна поменять, хотелось бы открытия процедурного кабинета, хотелось бы телевизор в комнате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хорошо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 вам большое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перс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нальном составе работников (2021), не размещена информация об объеме предоставленных услуг, не размещен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казенное учреждение социал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Кирово-Чепецкий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для детей и подростков с огран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ченными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в том же духе, молодцы, все нр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вится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распорядка. Не актуализирована информация о нал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чии свободных мест. Нет информации о предпис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ниях по итогам проверок.</w:t>
            </w:r>
          </w:p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стенде не размещена информация о правилах внутреннего распорядка, о наличии предписаний, о результатах независимой оценки качества за 2019 г.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казенное учреждение социал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Хотелось бы срок больше, чем месяц реабил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тации в полустационаре;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Нет парковки для инвалидов;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Хотелось бы пандусы - на коляске с ребенком-инвалидом не проехать в центре для реабилит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Увеличить парковочные места;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доступная среда!!! Нет пандусов, кор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доры узкие, на лестницу не заедешь;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новая детская площадка! Или спор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комплекс на свежем воздухе - детям бы понр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вилось!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Проемы узкие, хотела на коляске возить 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бенка, но нет возможности.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Входная группа не оборудована пандусом, не предусмотрено аудио- и виде</w:t>
            </w:r>
            <w:proofErr w:type="gram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мации для инвалидов по зрению и слуху, нет выд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ленной стоянки для автотранспорта инвалидов, не обеспечены услуги </w:t>
            </w:r>
            <w:proofErr w:type="spell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низация родителей детей-инвалидов «Дорогою добра» Кировской обла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Бывают проблемы с парковкой.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Увеличить место для парковки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Нехватка специалистов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Если родитель считает, что его ребенок или опекаемый взрослый не может участвовать в каком-либо мероприятии по состоянию здор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вья, значит это так и есть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Увеличить посещение групповых занятий до 2 раз в неделю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Хотелось бы расширения площадей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Более гибкий график посещений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Хотелось бы чаще посещать занятия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+много положительных отзывов и пожеланий дальнейшего развития и процветания!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информация о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, объеме предоставленных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финансовой деятельности размещ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за 2020 год. Ссылка на правила трудового ра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порядка и правила внутреннего распорядка не 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ботает. Нет раздела «Часто задаваемые вопросы», формы для обращений и жалоб.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аудиодублирование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ции для инвалидов по зрению.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стендах информация о количестве свободных мест должна быть конкретной и на конкретную 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ровская региональная наркологич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ская ассоциация»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Хотелось бы, чтобы группа проходила раз в 2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недели по 2 часа, увеличение рабочих часов группы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соблюдены требования к доступности услуг для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нет электронного сервиса для связи с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ставщиком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обеспечена навигация в помещении.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низация «Центр по предоставлению социальных и общественно поле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ных услуг «</w:t>
            </w:r>
            <w:proofErr w:type="spell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eastAsia="Calibri" w:hAnsi="Times New Roman" w:cs="Times New Roman"/>
                <w:sz w:val="24"/>
                <w:szCs w:val="24"/>
              </w:rPr>
              <w:t>- Чтобы центр работал 24 часа в сутки;</w:t>
            </w:r>
          </w:p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eastAsia="Calibri" w:hAnsi="Times New Roman" w:cs="Times New Roman"/>
                <w:sz w:val="24"/>
                <w:szCs w:val="24"/>
              </w:rPr>
              <w:t>- Нет указателей кабинетов;</w:t>
            </w:r>
          </w:p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eastAsia="Calibri" w:hAnsi="Times New Roman" w:cs="Times New Roman"/>
                <w:sz w:val="24"/>
                <w:szCs w:val="24"/>
              </w:rPr>
              <w:t>- Стабилизировать расписание и изменения в нем.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стендах и на сайте необходимо указывать ко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кретное количество свободных мест с указанием даты размещения информации.</w:t>
            </w:r>
          </w:p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Нет санитарно-гигиенического помещения для и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валидов, выделенной стоянки для автотранспорта инвалидов; сменного кресла-коляски; не пред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смотрено аудио- и виде</w:t>
            </w:r>
            <w:proofErr w:type="gram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ции для инвалидов по зрению и слуху, дублиров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ние надписей шрифтом Брайля, не обеспечены у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луги </w:t>
            </w:r>
            <w:proofErr w:type="spell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, нет альтернативной ве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сии сайта для инвалидов по зрению.</w:t>
            </w:r>
          </w:p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обеспечена навигация в помещении.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служивания и культурного развития и досуга для детей и взрослых «Ра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витие Плюс»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информации о работе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стенде необходимо указывать конкретное кол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чество свободных мест на конкретную дату.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выполнены требования к условиям доступности социальных услуг для инвалидов.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сайте нет электронного сервиса для связи с п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ставщиком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, нет раздела «Часто задаваемые вопросы». Нет ссылки на анкету оце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обеспечена навигация в помещении.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обеспечена доступность питьевой воды.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</w:rPr>
              <w:t xml:space="preserve">На 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стенде и на сайте виды предоставляемых соц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альных услуг указаны не в соответствии с </w:t>
            </w:r>
            <w:proofErr w:type="spell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  <w:proofErr w:type="spell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федеральным законом № 442-ФЗ. Не размещена информация о порядке и условиях предоставления социальных услуг.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движения от входа в здание до 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нет указателей.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Нет альтернативной версии сайта для инвалидов по зрению.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выполнены требования к условиям доступности социальных услуг для инвалидов (частично по объективным причинам).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функционирует электронный сервис для связи с поставщиком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, нет раздела «Часто задаваемые вопросы». Нет ссылки на анкету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1AB9" w:rsidRPr="00482FE8" w:rsidRDefault="00621AB9" w:rsidP="00621AB9">
      <w:pPr>
        <w:spacing w:after="0"/>
      </w:pPr>
    </w:p>
    <w:p w:rsidR="003E5F24" w:rsidRDefault="003E5F24"/>
    <w:sectPr w:rsidR="003E5F24" w:rsidSect="00581ABB"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B9" w:rsidRDefault="00621AB9" w:rsidP="00621AB9">
      <w:pPr>
        <w:spacing w:after="0" w:line="240" w:lineRule="auto"/>
      </w:pPr>
      <w:r>
        <w:separator/>
      </w:r>
    </w:p>
  </w:endnote>
  <w:endnote w:type="continuationSeparator" w:id="0">
    <w:p w:rsidR="00621AB9" w:rsidRDefault="00621AB9" w:rsidP="0062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5574"/>
      <w:docPartObj>
        <w:docPartGallery w:val="Page Numbers (Bottom of Page)"/>
        <w:docPartUnique/>
      </w:docPartObj>
    </w:sdtPr>
    <w:sdtContent>
      <w:p w:rsidR="00621AB9" w:rsidRDefault="00621AB9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21AB9" w:rsidRDefault="00621A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B9" w:rsidRDefault="00621AB9" w:rsidP="00621AB9">
      <w:pPr>
        <w:spacing w:after="0" w:line="240" w:lineRule="auto"/>
      </w:pPr>
      <w:r>
        <w:separator/>
      </w:r>
    </w:p>
  </w:footnote>
  <w:footnote w:type="continuationSeparator" w:id="0">
    <w:p w:rsidR="00621AB9" w:rsidRDefault="00621AB9" w:rsidP="0062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148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D6740"/>
    <w:multiLevelType w:val="hybridMultilevel"/>
    <w:tmpl w:val="B25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7CB5"/>
    <w:multiLevelType w:val="hybridMultilevel"/>
    <w:tmpl w:val="71ECF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4D6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C6548"/>
    <w:multiLevelType w:val="hybridMultilevel"/>
    <w:tmpl w:val="6D886026"/>
    <w:lvl w:ilvl="0" w:tplc="E99A37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63B75"/>
    <w:multiLevelType w:val="hybridMultilevel"/>
    <w:tmpl w:val="7AF2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F2119"/>
    <w:multiLevelType w:val="hybridMultilevel"/>
    <w:tmpl w:val="EB58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7291"/>
    <w:multiLevelType w:val="hybridMultilevel"/>
    <w:tmpl w:val="C8E48FA8"/>
    <w:lvl w:ilvl="0" w:tplc="453A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2DC"/>
    <w:multiLevelType w:val="hybridMultilevel"/>
    <w:tmpl w:val="0EC04C7A"/>
    <w:lvl w:ilvl="0" w:tplc="8CE8249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F42CF"/>
    <w:multiLevelType w:val="multilevel"/>
    <w:tmpl w:val="7DEE7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10">
    <w:nsid w:val="297F2DA6"/>
    <w:multiLevelType w:val="hybridMultilevel"/>
    <w:tmpl w:val="FBBA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065D3"/>
    <w:multiLevelType w:val="hybridMultilevel"/>
    <w:tmpl w:val="2F14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B308BC"/>
    <w:multiLevelType w:val="hybridMultilevel"/>
    <w:tmpl w:val="869ED000"/>
    <w:lvl w:ilvl="0" w:tplc="2A00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933FC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ABD06C0"/>
    <w:multiLevelType w:val="hybridMultilevel"/>
    <w:tmpl w:val="B4D6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0FFB"/>
    <w:multiLevelType w:val="hybridMultilevel"/>
    <w:tmpl w:val="9E1C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E122E"/>
    <w:multiLevelType w:val="hybridMultilevel"/>
    <w:tmpl w:val="C0A2A220"/>
    <w:lvl w:ilvl="0" w:tplc="BF104A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1019A"/>
    <w:multiLevelType w:val="hybridMultilevel"/>
    <w:tmpl w:val="298C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D34C5"/>
    <w:multiLevelType w:val="hybridMultilevel"/>
    <w:tmpl w:val="05865E1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AD7E05"/>
    <w:multiLevelType w:val="hybridMultilevel"/>
    <w:tmpl w:val="76AAC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20EB"/>
    <w:multiLevelType w:val="hybridMultilevel"/>
    <w:tmpl w:val="1B84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47D53"/>
    <w:multiLevelType w:val="hybridMultilevel"/>
    <w:tmpl w:val="5D1C5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43E1F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2020D83"/>
    <w:multiLevelType w:val="hybridMultilevel"/>
    <w:tmpl w:val="212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5717B"/>
    <w:multiLevelType w:val="hybridMultilevel"/>
    <w:tmpl w:val="684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E4A39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B59660D"/>
    <w:multiLevelType w:val="hybridMultilevel"/>
    <w:tmpl w:val="D5E2DBD4"/>
    <w:lvl w:ilvl="0" w:tplc="67DA9C32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E817097"/>
    <w:multiLevelType w:val="hybridMultilevel"/>
    <w:tmpl w:val="B0962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1"/>
  </w:num>
  <w:num w:numId="5">
    <w:abstractNumId w:val="8"/>
  </w:num>
  <w:num w:numId="6">
    <w:abstractNumId w:val="28"/>
  </w:num>
  <w:num w:numId="7">
    <w:abstractNumId w:val="22"/>
  </w:num>
  <w:num w:numId="8">
    <w:abstractNumId w:val="20"/>
  </w:num>
  <w:num w:numId="9">
    <w:abstractNumId w:val="2"/>
  </w:num>
  <w:num w:numId="10">
    <w:abstractNumId w:val="21"/>
  </w:num>
  <w:num w:numId="11">
    <w:abstractNumId w:val="27"/>
  </w:num>
  <w:num w:numId="12">
    <w:abstractNumId w:val="23"/>
  </w:num>
  <w:num w:numId="13">
    <w:abstractNumId w:val="9"/>
  </w:num>
  <w:num w:numId="14">
    <w:abstractNumId w:val="7"/>
  </w:num>
  <w:num w:numId="15">
    <w:abstractNumId w:val="24"/>
  </w:num>
  <w:num w:numId="16">
    <w:abstractNumId w:val="14"/>
  </w:num>
  <w:num w:numId="17">
    <w:abstractNumId w:val="15"/>
  </w:num>
  <w:num w:numId="18">
    <w:abstractNumId w:val="18"/>
  </w:num>
  <w:num w:numId="19">
    <w:abstractNumId w:val="0"/>
  </w:num>
  <w:num w:numId="20">
    <w:abstractNumId w:val="3"/>
  </w:num>
  <w:num w:numId="21">
    <w:abstractNumId w:val="4"/>
  </w:num>
  <w:num w:numId="22">
    <w:abstractNumId w:val="11"/>
  </w:num>
  <w:num w:numId="23">
    <w:abstractNumId w:val="26"/>
  </w:num>
  <w:num w:numId="24">
    <w:abstractNumId w:val="16"/>
  </w:num>
  <w:num w:numId="25">
    <w:abstractNumId w:val="5"/>
  </w:num>
  <w:num w:numId="26">
    <w:abstractNumId w:val="10"/>
  </w:num>
  <w:num w:numId="27">
    <w:abstractNumId w:val="1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AB9"/>
    <w:rsid w:val="003E5F24"/>
    <w:rsid w:val="0062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9"/>
  </w:style>
  <w:style w:type="paragraph" w:styleId="1">
    <w:name w:val="heading 1"/>
    <w:basedOn w:val="a"/>
    <w:next w:val="a"/>
    <w:link w:val="10"/>
    <w:uiPriority w:val="9"/>
    <w:qFormat/>
    <w:rsid w:val="0062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1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21AB9"/>
    <w:pPr>
      <w:ind w:left="720"/>
      <w:contextualSpacing/>
    </w:pPr>
  </w:style>
  <w:style w:type="paragraph" w:customStyle="1" w:styleId="ConsPlusNormal">
    <w:name w:val="ConsPlusNormal"/>
    <w:rsid w:val="0062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621AB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21AB9"/>
  </w:style>
  <w:style w:type="paragraph" w:customStyle="1" w:styleId="a5">
    <w:name w:val="Знак Знак Знак Знак Знак Знак Знак Знак Знак Знак"/>
    <w:basedOn w:val="a"/>
    <w:rsid w:val="00621A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621AB9"/>
    <w:rPr>
      <w:color w:val="0000FF" w:themeColor="hyperlink"/>
      <w:u w:val="single"/>
    </w:rPr>
  </w:style>
  <w:style w:type="paragraph" w:customStyle="1" w:styleId="ConsPlusCell">
    <w:name w:val="ConsPlusCell"/>
    <w:rsid w:val="00621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621A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Strong"/>
    <w:uiPriority w:val="22"/>
    <w:qFormat/>
    <w:rsid w:val="00621AB9"/>
    <w:rPr>
      <w:b/>
      <w:bCs/>
    </w:rPr>
  </w:style>
  <w:style w:type="paragraph" w:customStyle="1" w:styleId="p1">
    <w:name w:val="p1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1AB9"/>
  </w:style>
  <w:style w:type="character" w:customStyle="1" w:styleId="s2">
    <w:name w:val="s2"/>
    <w:basedOn w:val="a0"/>
    <w:rsid w:val="00621AB9"/>
  </w:style>
  <w:style w:type="paragraph" w:customStyle="1" w:styleId="p2">
    <w:name w:val="p2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21AB9"/>
  </w:style>
  <w:style w:type="paragraph" w:customStyle="1" w:styleId="p5">
    <w:name w:val="p5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21AB9"/>
  </w:style>
  <w:style w:type="paragraph" w:styleId="a9">
    <w:name w:val="header"/>
    <w:basedOn w:val="a"/>
    <w:link w:val="aa"/>
    <w:uiPriority w:val="99"/>
    <w:unhideWhenUsed/>
    <w:rsid w:val="0062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AB9"/>
  </w:style>
  <w:style w:type="paragraph" w:styleId="ab">
    <w:name w:val="footer"/>
    <w:basedOn w:val="a"/>
    <w:link w:val="ac"/>
    <w:uiPriority w:val="99"/>
    <w:unhideWhenUsed/>
    <w:rsid w:val="0062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1AB9"/>
  </w:style>
  <w:style w:type="paragraph" w:styleId="ad">
    <w:name w:val="Balloon Text"/>
    <w:basedOn w:val="a"/>
    <w:link w:val="ae"/>
    <w:uiPriority w:val="99"/>
    <w:semiHidden/>
    <w:unhideWhenUsed/>
    <w:rsid w:val="0062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AB9"/>
    <w:rPr>
      <w:rFonts w:ascii="Segoe UI" w:hAnsi="Segoe UI" w:cs="Segoe UI"/>
      <w:sz w:val="18"/>
      <w:szCs w:val="18"/>
    </w:rPr>
  </w:style>
  <w:style w:type="paragraph" w:customStyle="1" w:styleId="22">
    <w:name w:val="Табл2"/>
    <w:basedOn w:val="a"/>
    <w:link w:val="23"/>
    <w:qFormat/>
    <w:rsid w:val="00621A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3">
    <w:name w:val="Табл2 Знак"/>
    <w:link w:val="22"/>
    <w:rsid w:val="00621AB9"/>
    <w:rPr>
      <w:rFonts w:ascii="Times New Roman CYR" w:eastAsia="Times New Roman" w:hAnsi="Times New Roman CYR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21AB9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621A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21AB9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s10">
    <w:name w:val="s_1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621AB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21AB9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621AB9"/>
    <w:pPr>
      <w:spacing w:after="100"/>
      <w:ind w:left="220"/>
    </w:pPr>
  </w:style>
  <w:style w:type="character" w:customStyle="1" w:styleId="af3">
    <w:name w:val="Основной текст Знак"/>
    <w:aliases w:val="бпОсновной текст Знак,Body Text Char Знак"/>
    <w:link w:val="af4"/>
    <w:locked/>
    <w:rsid w:val="00621AB9"/>
    <w:rPr>
      <w:sz w:val="24"/>
      <w:szCs w:val="24"/>
      <w:lang w:eastAsia="ru-RU"/>
    </w:rPr>
  </w:style>
  <w:style w:type="paragraph" w:styleId="af4">
    <w:name w:val="Body Text"/>
    <w:aliases w:val="бпОсновной текст,Body Text Char"/>
    <w:basedOn w:val="a"/>
    <w:link w:val="af3"/>
    <w:rsid w:val="00621AB9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4"/>
    <w:uiPriority w:val="99"/>
    <w:semiHidden/>
    <w:rsid w:val="00621AB9"/>
  </w:style>
  <w:style w:type="character" w:customStyle="1" w:styleId="a4">
    <w:name w:val="Абзац списка Знак"/>
    <w:link w:val="a3"/>
    <w:uiPriority w:val="34"/>
    <w:locked/>
    <w:rsid w:val="00621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5061</Words>
  <Characters>28849</Characters>
  <Application>Microsoft Office Word</Application>
  <DocSecurity>0</DocSecurity>
  <Lines>240</Lines>
  <Paragraphs>67</Paragraphs>
  <ScaleCrop>false</ScaleCrop>
  <Company>RePack by SPecialiST</Company>
  <LinksUpToDate>false</LinksUpToDate>
  <CharactersWithSpaces>33843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1</cp:revision>
  <dcterms:created xsi:type="dcterms:W3CDTF">2022-11-21T16:04:00Z</dcterms:created>
  <dcterms:modified xsi:type="dcterms:W3CDTF">2022-11-21T16:11:00Z</dcterms:modified>
</cp:coreProperties>
</file>