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0"/>
        </w:rPr>
      </w:r>
    </w:p>
    <w:p>
      <w:pPr>
        <w:pStyle w:val="2"/>
        <w:jc w:val="center"/>
      </w:pPr>
      <w:r>
        <w:rPr>
          <w:sz w:val="20"/>
        </w:rPr>
        <w:t xml:space="preserve">МИНИСТЕРСТВО СОЦИАЛЬНОГО РАЗВИТИЯ КИРОВСКОЙ ОБЛАСТИ</w:t>
      </w:r>
    </w:p>
    <w:p>
      <w:pPr>
        <w:pStyle w:val="2"/>
        <w:jc w:val="both"/>
      </w:pPr>
      <w:r>
        <w:rPr>
          <w:sz w:val="20"/>
        </w:rPr>
      </w:r>
    </w:p>
    <w:p>
      <w:pPr>
        <w:pStyle w:val="2"/>
        <w:jc w:val="center"/>
      </w:pPr>
      <w:r>
        <w:rPr>
          <w:sz w:val="20"/>
        </w:rPr>
        <w:t xml:space="preserve">РАСПОРЯЖЕНИЕ</w:t>
      </w:r>
    </w:p>
    <w:p>
      <w:pPr>
        <w:pStyle w:val="2"/>
        <w:jc w:val="center"/>
      </w:pPr>
      <w:r>
        <w:rPr>
          <w:sz w:val="20"/>
        </w:rPr>
        <w:t xml:space="preserve">от 25 июня 2026 г. N 59</w:t>
      </w:r>
    </w:p>
    <w:p>
      <w:pPr>
        <w:pStyle w:val="2"/>
        <w:jc w:val="both"/>
      </w:pPr>
      <w:r>
        <w:rPr>
          <w:sz w:val="20"/>
        </w:rPr>
      </w:r>
    </w:p>
    <w:p>
      <w:pPr>
        <w:pStyle w:val="2"/>
        <w:jc w:val="center"/>
      </w:pPr>
      <w:r>
        <w:rPr>
          <w:sz w:val="20"/>
        </w:rPr>
        <w:t xml:space="preserve">О ВНЕСЕНИИ ИЗМЕНЕНИЙ В РАСПОРЯЖЕНИЕ МИНИСТЕРСТВА СОЦИАЛЬНОГО</w:t>
      </w:r>
    </w:p>
    <w:p>
      <w:pPr>
        <w:pStyle w:val="2"/>
        <w:jc w:val="center"/>
      </w:pPr>
      <w:r>
        <w:rPr>
          <w:sz w:val="20"/>
        </w:rPr>
        <w:t xml:space="preserve">РАЗВИТИЯ КИРОВСКОЙ ОБЛАСТИ ОТ 26.01.2023 N 7 "ОБ УТВЕРЖДЕНИИ</w:t>
      </w:r>
    </w:p>
    <w:p>
      <w:pPr>
        <w:pStyle w:val="2"/>
        <w:jc w:val="center"/>
      </w:pPr>
      <w:r>
        <w:rPr>
          <w:sz w:val="20"/>
        </w:rPr>
        <w:t xml:space="preserve">АДМИНИСТРАТИВНОГО РЕГЛАМЕНТА ПРЕДОСТАВЛЕНИЯ ГОСУДАРСТВЕННОЙ</w:t>
      </w:r>
    </w:p>
    <w:p>
      <w:pPr>
        <w:pStyle w:val="2"/>
        <w:jc w:val="center"/>
      </w:pPr>
      <w:r>
        <w:rPr>
          <w:sz w:val="20"/>
        </w:rPr>
        <w:t xml:space="preserve">УСЛУГИ "ПРЕДОСТАВЛЕНИЕ ЕЖЕМЕСЯЧНОГО ПОСОБИЯ</w:t>
      </w:r>
    </w:p>
    <w:p>
      <w:pPr>
        <w:pStyle w:val="2"/>
        <w:jc w:val="center"/>
      </w:pPr>
      <w:r>
        <w:rPr>
          <w:sz w:val="20"/>
        </w:rPr>
        <w:t xml:space="preserve">В СВЯЗИ С РОЖДЕНИЕМ И ВОСПИТАНИЕМ РЕБЕНКА"</w:t>
      </w:r>
    </w:p>
    <w:p>
      <w:pPr>
        <w:pStyle w:val="0"/>
        <w:jc w:val="both"/>
      </w:pPr>
      <w:r>
        <w:rPr>
          <w:sz w:val="20"/>
        </w:rPr>
      </w:r>
    </w:p>
    <w:p>
      <w:pPr>
        <w:pStyle w:val="0"/>
        <w:ind w:firstLine="540"/>
        <w:jc w:val="both"/>
      </w:pPr>
      <w:r>
        <w:rPr>
          <w:sz w:val="20"/>
        </w:rPr>
        <w:t xml:space="preserve">1. Внести в </w:t>
      </w:r>
      <w:hyperlink w:history="0" r:id="rId7" w:tooltip="Распоряжение министерства социального развития Кировской области от 26.01.2023 N 7 (ред. от 27.05.2026) &quot;Об утверждении административного регламента предоставления государственной услуги &quot;Предоставление ежемесячного пособия в связи с рождением и воспитанием ребенка&quot; (Зарегистрировано в Минюсте Кировской области 06.02.2023 N 18) {КонсультантПлюс}">
        <w:r>
          <w:rPr>
            <w:sz w:val="20"/>
            <w:color w:val="0000ff"/>
          </w:rPr>
          <w:t xml:space="preserve">распоряжение</w:t>
        </w:r>
      </w:hyperlink>
      <w:r>
        <w:rPr>
          <w:sz w:val="20"/>
        </w:rPr>
        <w:t xml:space="preserve"> министерства социального развития Кировской области от 26.01.2023 N 7 "Об утверждении Административного регламента предоставления государственной услуги "Предоставление ежемесячного пособия в связи с рождением и воспитанием ребенка" следующие изменения:</w:t>
      </w:r>
    </w:p>
    <w:p>
      <w:pPr>
        <w:pStyle w:val="0"/>
        <w:spacing w:before="200" w:lineRule="auto"/>
        <w:ind w:firstLine="540"/>
        <w:jc w:val="both"/>
      </w:pPr>
      <w:r>
        <w:rPr>
          <w:sz w:val="20"/>
        </w:rPr>
        <w:t xml:space="preserve">1.1. В </w:t>
      </w:r>
      <w:hyperlink w:history="0" r:id="rId8" w:tooltip="Распоряжение министерства социального развития Кировской области от 26.01.2023 N 7 (ред. от 27.05.2026) &quot;Об утверждении административного регламента предоставления государственной услуги &quot;Предоставление ежемесячного пособия в связи с рождением и воспитанием ребенка&quot; (Зарегистрировано в Минюсте Кировской области 06.02.2023 N 18) {КонсультантПлюс}">
        <w:r>
          <w:rPr>
            <w:sz w:val="20"/>
            <w:color w:val="0000ff"/>
          </w:rPr>
          <w:t xml:space="preserve">преамбуле</w:t>
        </w:r>
      </w:hyperlink>
      <w:r>
        <w:rPr>
          <w:sz w:val="20"/>
        </w:rPr>
        <w:t xml:space="preserve"> слова "от 30.08.2011 N 118/414 "Об административных регламентах предоставления государственных услуг" заменить словами "от 08.07.2022 </w:t>
      </w:r>
      <w:hyperlink w:history="0" r:id="rId9" w:tooltip="Постановление Правительства Кировской области от 08.07.2022 N 350-П (ред. от 09.10.2025) &quot;Об утверждении Правил разработки и утверждения административных регламентов предоставления государственных услуг с использованием федеральной государственной информационной системы &quot;Федеральный реестр государственных и муниципальных услуг (функций)&quot; {КонсультантПлюс}">
        <w:r>
          <w:rPr>
            <w:sz w:val="20"/>
            <w:color w:val="0000ff"/>
          </w:rPr>
          <w:t xml:space="preserve">N 350-П</w:t>
        </w:r>
      </w:hyperlink>
      <w:r>
        <w:rPr>
          <w:sz w:val="20"/>
        </w:rPr>
        <w:t xml:space="preserve"> "Об утверждении Правил разработки и утверждения административных регламентов предоставления государственных услуг с использованием федеральной государственной информационной системы "Федеральный реестр государственных и муниципальных услуг (функций)".</w:t>
      </w:r>
    </w:p>
    <w:p>
      <w:pPr>
        <w:pStyle w:val="0"/>
        <w:spacing w:before="200" w:lineRule="auto"/>
        <w:ind w:firstLine="540"/>
        <w:jc w:val="both"/>
      </w:pPr>
      <w:r>
        <w:rPr>
          <w:sz w:val="20"/>
        </w:rPr>
        <w:t xml:space="preserve">1.2. Внести в Административный </w:t>
      </w:r>
      <w:hyperlink w:history="0" r:id="rId10" w:tooltip="Распоряжение министерства социального развития Кировской области от 26.01.2023 N 7 (ред. от 27.05.2026) &quot;Об утверждении административного регламента предоставления государственной услуги &quot;Предоставление ежемесячного пособия в связи с рождением и воспитанием ребенка&quot; (Зарегистрировано в Минюсте Кировской области 06.02.2023 N 18) {КонсультантПлюс}">
        <w:r>
          <w:rPr>
            <w:sz w:val="20"/>
            <w:color w:val="0000ff"/>
          </w:rPr>
          <w:t xml:space="preserve">регламент</w:t>
        </w:r>
      </w:hyperlink>
      <w:r>
        <w:rPr>
          <w:sz w:val="20"/>
        </w:rPr>
        <w:t xml:space="preserve"> предоставления государственной услуги "Предоставление ежемесячного пособия в связи с рождением и воспитанием ребенка", утвержденный вышеуказанным распоряжением, следующие изменения:</w:t>
      </w:r>
    </w:p>
    <w:p>
      <w:pPr>
        <w:pStyle w:val="0"/>
        <w:spacing w:before="200" w:lineRule="auto"/>
        <w:ind w:firstLine="540"/>
        <w:jc w:val="both"/>
      </w:pPr>
      <w:r>
        <w:rPr>
          <w:sz w:val="20"/>
        </w:rPr>
        <w:t xml:space="preserve">1.2.1. </w:t>
      </w:r>
      <w:hyperlink w:history="0" r:id="rId11" w:tooltip="Распоряжение министерства социального развития Кировской области от 26.01.2023 N 7 (ред. от 27.05.2026) &quot;Об утверждении административного регламента предоставления государственной услуги &quot;Предоставление ежемесячного пособия в связи с рождением и воспитанием ребенка&quot; (Зарегистрировано в Минюсте Кировской области 06.02.2023 N 18) {КонсультантПлюс}">
        <w:r>
          <w:rPr>
            <w:sz w:val="20"/>
            <w:color w:val="0000ff"/>
          </w:rPr>
          <w:t xml:space="preserve">Подраздел 1.2 раздела 1</w:t>
        </w:r>
      </w:hyperlink>
      <w:r>
        <w:rPr>
          <w:sz w:val="20"/>
        </w:rPr>
        <w:t xml:space="preserve"> "Общие положения" изложить в следующей редакции:</w:t>
      </w:r>
    </w:p>
    <w:p>
      <w:pPr>
        <w:pStyle w:val="0"/>
        <w:spacing w:before="200" w:lineRule="auto"/>
        <w:ind w:firstLine="540"/>
        <w:jc w:val="both"/>
      </w:pPr>
      <w:r>
        <w:rPr>
          <w:sz w:val="20"/>
        </w:rPr>
        <w:t xml:space="preserve">"1.2. Круг заявителей.</w:t>
      </w:r>
    </w:p>
    <w:p>
      <w:pPr>
        <w:pStyle w:val="0"/>
        <w:spacing w:before="200" w:lineRule="auto"/>
        <w:ind w:firstLine="540"/>
        <w:jc w:val="both"/>
      </w:pPr>
      <w:r>
        <w:rPr>
          <w:sz w:val="20"/>
        </w:rPr>
        <w:t xml:space="preserve">1.2.1. Заявителем, имеющим право на ежемесячное пособие, является:</w:t>
      </w:r>
    </w:p>
    <w:p>
      <w:pPr>
        <w:pStyle w:val="0"/>
        <w:spacing w:before="200" w:lineRule="auto"/>
        <w:ind w:firstLine="540"/>
        <w:jc w:val="both"/>
      </w:pPr>
      <w:r>
        <w:rPr>
          <w:sz w:val="20"/>
        </w:rPr>
        <w:t xml:space="preserve">беременная женщина в случае, если срок ее беременности составляет шесть и более недель и она встала на учет в медицинской организации в ранние сроки беременности (до двенадцати недель);</w:t>
      </w:r>
    </w:p>
    <w:p>
      <w:pPr>
        <w:pStyle w:val="0"/>
        <w:spacing w:before="200" w:lineRule="auto"/>
        <w:ind w:firstLine="540"/>
        <w:jc w:val="both"/>
      </w:pPr>
      <w:r>
        <w:rPr>
          <w:sz w:val="20"/>
        </w:rPr>
        <w:t xml:space="preserve">один из родителей (усыновителей, опекунов (попечителей) ребенка в возрасте до 17 лет, являющегося гражданином Российской Федерации и постоянно проживающего на территории Российской Федерации, местом жительства (пребывания) или в случае отсутствия подтвержденного места жительства (пребывания) местом фактического проживания которого является Кировская область.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Требование о пятилетием сроке проживания </w:t>
            </w:r>
            <w:hyperlink w:history="0" w:anchor="P110" w:tooltip="3. Требование о пятилетием сроке проживания настоящего распоряжения вступает в силу с 01.04.2027.">
              <w:r>
                <w:rPr>
                  <w:sz w:val="20"/>
                  <w:color w:val="0000ff"/>
                </w:rPr>
                <w:t xml:space="preserve">вступает</w:t>
              </w:r>
            </w:hyperlink>
            <w:r>
              <w:rPr>
                <w:sz w:val="20"/>
                <w:color w:val="392c69"/>
              </w:rPr>
              <w:t xml:space="preserve"> в силу с 01.04.2027.</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Заявитель и члены его семьи должны постоянно проживать на территории Российской Федерации не менее 5 лет, за исключением:</w:t>
      </w:r>
    </w:p>
    <w:p>
      <w:pPr>
        <w:pStyle w:val="0"/>
        <w:spacing w:before="200" w:lineRule="auto"/>
        <w:ind w:firstLine="540"/>
        <w:jc w:val="both"/>
      </w:pPr>
      <w:r>
        <w:rPr>
          <w:sz w:val="20"/>
        </w:rPr>
        <w:t xml:space="preserve">граждан, приобретших гражданство Российской Федерации по рождению;</w:t>
      </w:r>
    </w:p>
    <w:p>
      <w:pPr>
        <w:pStyle w:val="0"/>
        <w:spacing w:before="200" w:lineRule="auto"/>
        <w:ind w:firstLine="540"/>
        <w:jc w:val="both"/>
      </w:pPr>
      <w:r>
        <w:rPr>
          <w:sz w:val="20"/>
        </w:rPr>
        <w:t xml:space="preserve">граждан, приобретших гражданство Российской Федерации в результате признания гражданином Российской Федерации;</w:t>
      </w:r>
    </w:p>
    <w:p>
      <w:pPr>
        <w:pStyle w:val="0"/>
        <w:spacing w:before="200" w:lineRule="auto"/>
        <w:ind w:firstLine="540"/>
        <w:jc w:val="both"/>
      </w:pPr>
      <w:r>
        <w:rPr>
          <w:sz w:val="20"/>
        </w:rPr>
        <w:t xml:space="preserve">граждан, приобретших гражданство Российской Федерации в результате приема в гражданство Российской Федерации и имеющих статус участника Государственной программы по оказанию содействия добровольному переселению в Российскую Федерацию соотечественников, проживающих за рубежом, или статус члена семьи участника указанной Государственной программы;</w:t>
      </w:r>
    </w:p>
    <w:p>
      <w:pPr>
        <w:pStyle w:val="0"/>
        <w:spacing w:before="200" w:lineRule="auto"/>
        <w:ind w:firstLine="540"/>
        <w:jc w:val="both"/>
      </w:pPr>
      <w:r>
        <w:rPr>
          <w:sz w:val="20"/>
        </w:rPr>
        <w:t xml:space="preserve">граждан Российской Федерации, принимающих (принимавших) участие в специальной военной операции, или членов их семей либо являющихся ветеранами боевых действий.</w:t>
      </w:r>
    </w:p>
    <w:p>
      <w:pPr>
        <w:pStyle w:val="0"/>
        <w:spacing w:before="200" w:lineRule="auto"/>
        <w:ind w:firstLine="540"/>
        <w:jc w:val="both"/>
      </w:pPr>
      <w:r>
        <w:rPr>
          <w:sz w:val="20"/>
        </w:rPr>
        <w:t xml:space="preserve">1.2.2. Право на ежемесячное пособие возникает в случае, если размер среднедушевого дохода семьи не превышает величину прожиточного минимума на душу населения, установленную в Кировской области по месту жительства (месту пребывания) или фактического проживания заявителя.</w:t>
      </w:r>
    </w:p>
    <w:p>
      <w:pPr>
        <w:pStyle w:val="0"/>
        <w:spacing w:before="200" w:lineRule="auto"/>
        <w:ind w:firstLine="540"/>
        <w:jc w:val="both"/>
      </w:pPr>
      <w:r>
        <w:rPr>
          <w:sz w:val="20"/>
        </w:rPr>
        <w:t xml:space="preserve">Положения абзаца первого настоящего пункта не применяются в отношении граждан, имеющих детей в возрасте до 17 лет и являющихся членами семьи, относящейся к категории многодетной, в случае, если при обращении указанных граждан за назначением ежемесячного пособия в последнем месяце периода, на который назначено такое пособие, либо в течение 3 месяцев, следующих за месяцем окончания периода выплаты такого пособия, размер среднедушевого дохода указанной семьи не более чем на 10 процентов превышает величину прожиточного минимума на душу населения, установленную в Кировской области по месту жительства (месту пребывания) или фактического проживания заявителя.</w:t>
      </w:r>
    </w:p>
    <w:p>
      <w:pPr>
        <w:pStyle w:val="0"/>
        <w:spacing w:before="200" w:lineRule="auto"/>
        <w:ind w:firstLine="540"/>
        <w:jc w:val="both"/>
      </w:pPr>
      <w:r>
        <w:rPr>
          <w:sz w:val="20"/>
        </w:rPr>
        <w:t xml:space="preserve">Положения абзаца второго настоящего пункта применяются в отношении указанных в абзаце втором настоящего пункта граждан однократно в течение всего периода реализации такими гражданами права на ежемесячное пособие.".</w:t>
      </w:r>
    </w:p>
    <w:p>
      <w:pPr>
        <w:pStyle w:val="0"/>
        <w:spacing w:before="200" w:lineRule="auto"/>
        <w:ind w:firstLine="540"/>
        <w:jc w:val="both"/>
      </w:pPr>
      <w:r>
        <w:rPr>
          <w:sz w:val="20"/>
        </w:rPr>
        <w:t xml:space="preserve">1.2.2. В </w:t>
      </w:r>
      <w:hyperlink w:history="0" r:id="rId12" w:tooltip="Распоряжение министерства социального развития Кировской области от 26.01.2023 N 7 (ред. от 27.05.2026) &quot;Об утверждении административного регламента предоставления государственной услуги &quot;Предоставление ежемесячного пособия в связи с рождением и воспитанием ребенка&quot; (Зарегистрировано в Минюсте Кировской области 06.02.2023 N 18) {КонсультантПлюс}">
        <w:r>
          <w:rPr>
            <w:sz w:val="20"/>
            <w:color w:val="0000ff"/>
          </w:rPr>
          <w:t xml:space="preserve">разделе 2</w:t>
        </w:r>
      </w:hyperlink>
      <w:r>
        <w:rPr>
          <w:sz w:val="20"/>
        </w:rPr>
        <w:t xml:space="preserve"> "Стандарт предоставления государственной услуги":</w:t>
      </w:r>
    </w:p>
    <w:p>
      <w:pPr>
        <w:pStyle w:val="0"/>
        <w:spacing w:before="200" w:lineRule="auto"/>
        <w:ind w:firstLine="540"/>
        <w:jc w:val="both"/>
      </w:pPr>
      <w:r>
        <w:rPr>
          <w:sz w:val="20"/>
        </w:rPr>
        <w:t xml:space="preserve">1.2.2.1. </w:t>
      </w:r>
      <w:hyperlink w:history="0" r:id="rId13" w:tooltip="Распоряжение министерства социального развития Кировской области от 26.01.2023 N 7 (ред. от 27.05.2026) &quot;Об утверждении административного регламента предоставления государственной услуги &quot;Предоставление ежемесячного пособия в связи с рождением и воспитанием ребенка&quot; (Зарегистрировано в Минюсте Кировской области 06.02.2023 N 18) {КонсультантПлюс}">
        <w:r>
          <w:rPr>
            <w:sz w:val="20"/>
            <w:color w:val="0000ff"/>
          </w:rPr>
          <w:t xml:space="preserve">Пункт 2.6.2 подраздела 2.6</w:t>
        </w:r>
      </w:hyperlink>
      <w:r>
        <w:rPr>
          <w:sz w:val="20"/>
        </w:rPr>
        <w:t xml:space="preserve"> изложить в следующей редакции:</w:t>
      </w:r>
    </w:p>
    <w:p>
      <w:pPr>
        <w:pStyle w:val="0"/>
        <w:spacing w:before="200" w:lineRule="auto"/>
        <w:ind w:firstLine="540"/>
        <w:jc w:val="both"/>
      </w:pPr>
      <w:r>
        <w:rPr>
          <w:sz w:val="20"/>
        </w:rPr>
        <w:t xml:space="preserve">"2.6.2. Документы (сведения), необходимые для назначения ежемесячного пособия в связи с рождением и воспитанием ребенка:</w:t>
      </w:r>
    </w:p>
    <w:p>
      <w:pPr>
        <w:pStyle w:val="0"/>
        <w:spacing w:before="200" w:lineRule="auto"/>
        <w:ind w:firstLine="540"/>
        <w:jc w:val="both"/>
      </w:pPr>
      <w:r>
        <w:rPr>
          <w:sz w:val="20"/>
        </w:rPr>
        <w:t xml:space="preserve">2.6.2.1. Сведения о рождении (за исключением случаев регистрации записи соответствующего акта компетентным органом иностранного государства).</w:t>
      </w:r>
    </w:p>
    <w:p>
      <w:pPr>
        <w:pStyle w:val="0"/>
        <w:spacing w:before="200" w:lineRule="auto"/>
        <w:ind w:firstLine="540"/>
        <w:jc w:val="both"/>
      </w:pPr>
      <w:r>
        <w:rPr>
          <w:sz w:val="20"/>
        </w:rPr>
        <w:t xml:space="preserve">2.6.2.2. Сведения о рождении (в случае регистрации записи соответствующего акта компетентным органом иностранного государства).</w:t>
      </w:r>
    </w:p>
    <w:p>
      <w:pPr>
        <w:pStyle w:val="0"/>
        <w:spacing w:before="200" w:lineRule="auto"/>
        <w:ind w:firstLine="540"/>
        <w:jc w:val="both"/>
      </w:pPr>
      <w:r>
        <w:rPr>
          <w:sz w:val="20"/>
        </w:rPr>
        <w:t xml:space="preserve">2.6.2.3. Сведения о смерти (за исключением случаев регистрации записи соответствующего акта компетентным органом иностранного государства).</w:t>
      </w:r>
    </w:p>
    <w:p>
      <w:pPr>
        <w:pStyle w:val="0"/>
        <w:spacing w:before="200" w:lineRule="auto"/>
        <w:ind w:firstLine="540"/>
        <w:jc w:val="both"/>
      </w:pPr>
      <w:r>
        <w:rPr>
          <w:sz w:val="20"/>
        </w:rPr>
        <w:t xml:space="preserve">2.6.2.4. Сведения о смерти (в случае регистрации записи соответствующего акта компетентным органом иностранного государства).</w:t>
      </w:r>
    </w:p>
    <w:p>
      <w:pPr>
        <w:pStyle w:val="0"/>
        <w:spacing w:before="200" w:lineRule="auto"/>
        <w:ind w:firstLine="540"/>
        <w:jc w:val="both"/>
      </w:pPr>
      <w:r>
        <w:rPr>
          <w:sz w:val="20"/>
        </w:rPr>
        <w:t xml:space="preserve">2.6.2.5. Сведения о заключении (расторжении) брака (за исключением случаев регистрации записи соответствующего акта компетентным органом иностранного государства).</w:t>
      </w:r>
    </w:p>
    <w:p>
      <w:pPr>
        <w:pStyle w:val="0"/>
        <w:spacing w:before="200" w:lineRule="auto"/>
        <w:ind w:firstLine="540"/>
        <w:jc w:val="both"/>
      </w:pPr>
      <w:r>
        <w:rPr>
          <w:sz w:val="20"/>
        </w:rPr>
        <w:t xml:space="preserve">2.6.2.6. Сведения о заключении (расторжении) брака (в случае регистрации записи соответствующего акта компетентным органом иностранного государства).</w:t>
      </w:r>
    </w:p>
    <w:p>
      <w:pPr>
        <w:pStyle w:val="0"/>
        <w:spacing w:before="200" w:lineRule="auto"/>
        <w:ind w:firstLine="540"/>
        <w:jc w:val="both"/>
      </w:pPr>
      <w:r>
        <w:rPr>
          <w:sz w:val="20"/>
        </w:rPr>
        <w:t xml:space="preserve">2.6.2.7. Сведения, содержащиеся в решении органа опеки и попечительства об установлении опеки или попечительства над ребенком.</w:t>
      </w:r>
    </w:p>
    <w:p>
      <w:pPr>
        <w:pStyle w:val="0"/>
        <w:spacing w:before="200" w:lineRule="auto"/>
        <w:ind w:firstLine="540"/>
        <w:jc w:val="both"/>
      </w:pPr>
      <w:r>
        <w:rPr>
          <w:sz w:val="20"/>
        </w:rPr>
        <w:t xml:space="preserve">2.6.2.8. Сведения об опекуне (попечителе) ребенка (детей), в отношении которого (которых) подано заявление (за исключением случая установления опеки (попечительства) компетентным органом иностранного государства).</w:t>
      </w:r>
    </w:p>
    <w:p>
      <w:pPr>
        <w:pStyle w:val="0"/>
        <w:spacing w:before="200" w:lineRule="auto"/>
        <w:ind w:firstLine="540"/>
        <w:jc w:val="both"/>
      </w:pPr>
      <w:r>
        <w:rPr>
          <w:sz w:val="20"/>
        </w:rPr>
        <w:t xml:space="preserve">2.6.2.9. Сведения об опекуне (попечителе) ребенка (детей), в отношении которого подано заявление (в случае установления опеки (попечительства) компетентным органом иностранного государства).</w:t>
      </w:r>
    </w:p>
    <w:p>
      <w:pPr>
        <w:pStyle w:val="0"/>
        <w:spacing w:before="200" w:lineRule="auto"/>
        <w:ind w:firstLine="540"/>
        <w:jc w:val="both"/>
      </w:pPr>
      <w:r>
        <w:rPr>
          <w:sz w:val="20"/>
        </w:rPr>
        <w:t xml:space="preserve">2.6.2.10. Сведения о лишении (ограничении, восстановлении) родительских прав, сведения об отмене ограничения родительских прав, сведения об отобрании ребенка при непосредственной угрозе его жизни или здоровью.</w:t>
      </w:r>
    </w:p>
    <w:p>
      <w:pPr>
        <w:pStyle w:val="0"/>
        <w:spacing w:before="200" w:lineRule="auto"/>
        <w:ind w:firstLine="540"/>
        <w:jc w:val="both"/>
      </w:pPr>
      <w:r>
        <w:rPr>
          <w:sz w:val="20"/>
        </w:rPr>
        <w:t xml:space="preserve">2.6.2.11. Сведения об ограничении дееспособности или признании родителя либо иного законного представителя ребенка недееспособным.</w:t>
      </w:r>
    </w:p>
    <w:p>
      <w:pPr>
        <w:pStyle w:val="0"/>
        <w:spacing w:before="200" w:lineRule="auto"/>
        <w:ind w:firstLine="540"/>
        <w:jc w:val="both"/>
      </w:pPr>
      <w:r>
        <w:rPr>
          <w:sz w:val="20"/>
        </w:rPr>
        <w:t xml:space="preserve">2.6.2.12. Сведения о вознаграждении за выполнение трудовых или иных обязанностей, включая выплаты стимулирующего характера, вознаграждении за выполненную работу, оказанную услугу, совершение действия в рамках гражданско-правового договора, в том числе по договору об осуществлении опеки или попечительства на возмездных условиях (договору о приемной семье, договору о патронатной семье).</w:t>
      </w:r>
    </w:p>
    <w:p>
      <w:pPr>
        <w:pStyle w:val="0"/>
        <w:spacing w:before="200" w:lineRule="auto"/>
        <w:ind w:firstLine="540"/>
        <w:jc w:val="both"/>
      </w:pPr>
      <w:r>
        <w:rPr>
          <w:sz w:val="20"/>
        </w:rPr>
        <w:t xml:space="preserve">2.6.2.13. Сведения о доходах военнослужащих, граждан, пребывающих в добровольческих формированиях,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 Главного управления специальных программ Президента Российской Федерации.</w:t>
      </w:r>
    </w:p>
    <w:p>
      <w:pPr>
        <w:pStyle w:val="0"/>
        <w:spacing w:before="200" w:lineRule="auto"/>
        <w:ind w:firstLine="540"/>
        <w:jc w:val="both"/>
      </w:pPr>
      <w:r>
        <w:rPr>
          <w:sz w:val="20"/>
        </w:rPr>
        <w:t xml:space="preserve">2.6.2.14. Сведения о доходах сотрудников учреждений и органов уголовно-исполнительной системы Российской Федерации, органов федеральной службы безопасности, органов государственной охраны Российской Федерации, органов внутренних дел Российской Федерации и других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 (за исключением военнослужащих, граждан, пребывающих в добровольческих формированиях, сотрудников войск национальной гвардии Российской Федерации, органов принудительного исполнения Российской Федерации, таможенных органов Российской Федерации, Главного управления специальных программ Президента Российской Федерации).</w:t>
      </w:r>
    </w:p>
    <w:p>
      <w:pPr>
        <w:pStyle w:val="0"/>
        <w:spacing w:before="200" w:lineRule="auto"/>
        <w:ind w:firstLine="540"/>
        <w:jc w:val="both"/>
      </w:pPr>
      <w:r>
        <w:rPr>
          <w:sz w:val="20"/>
        </w:rPr>
        <w:t xml:space="preserve">2.6.2.15. Сведения о суммах пенсии, пособий и иных аналогичных выплат, в том числе выплат по обязательному социальному страхованию и выплат компенсационного характера, полученных в соответствии с законодательством Российской Федерации и (или) законодательством субъекта Российской Федерации.</w:t>
      </w:r>
    </w:p>
    <w:p>
      <w:pPr>
        <w:pStyle w:val="0"/>
        <w:spacing w:before="200" w:lineRule="auto"/>
        <w:ind w:firstLine="540"/>
        <w:jc w:val="both"/>
      </w:pPr>
      <w:r>
        <w:rPr>
          <w:sz w:val="20"/>
        </w:rPr>
        <w:t xml:space="preserve">2.6.2.16. Сведения о размере пенсии, получаемой лицами, проходящими (проходившими) военную службу, службу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w:t>
      </w:r>
    </w:p>
    <w:p>
      <w:pPr>
        <w:pStyle w:val="0"/>
        <w:spacing w:before="200" w:lineRule="auto"/>
        <w:ind w:firstLine="540"/>
        <w:jc w:val="both"/>
      </w:pPr>
      <w:r>
        <w:rPr>
          <w:sz w:val="20"/>
        </w:rPr>
        <w:t xml:space="preserve">2.6.2.17. Сведения о выплатах правопреемникам умерших застрахованных лиц в случаях, предусмотренных законодательством Российской Федерации об обязательном пенсионном страховании.</w:t>
      </w:r>
    </w:p>
    <w:p>
      <w:pPr>
        <w:pStyle w:val="0"/>
        <w:spacing w:before="200" w:lineRule="auto"/>
        <w:ind w:firstLine="540"/>
        <w:jc w:val="both"/>
      </w:pPr>
      <w:r>
        <w:rPr>
          <w:sz w:val="20"/>
        </w:rPr>
        <w:t xml:space="preserve">2.6.2.18. Сведения об осуществлении оформленного в соответствии с законодательством Российской Федерации ухода за нетрудоспособными лицами в период расчета среднедушевого дохода.</w:t>
      </w:r>
    </w:p>
    <w:p>
      <w:pPr>
        <w:pStyle w:val="0"/>
        <w:spacing w:before="200" w:lineRule="auto"/>
        <w:ind w:firstLine="540"/>
        <w:jc w:val="both"/>
      </w:pPr>
      <w:r>
        <w:rPr>
          <w:sz w:val="20"/>
        </w:rPr>
        <w:t xml:space="preserve">2.6.2.19. Сведения о наличии статуса безработного или ищущего работу на дату подачи заявления и (или) в период, за который рассчитывается среднедушевой доход семьи.</w:t>
      </w:r>
    </w:p>
    <w:p>
      <w:pPr>
        <w:pStyle w:val="0"/>
        <w:spacing w:before="200" w:lineRule="auto"/>
        <w:ind w:firstLine="540"/>
        <w:jc w:val="both"/>
      </w:pPr>
      <w:r>
        <w:rPr>
          <w:sz w:val="20"/>
        </w:rPr>
        <w:t xml:space="preserve">2.6.2.20. Сведения о дивидендах, процентах и иных доходах, полученных по операциям с ценными бумагами и операциям с производными финансовыми инструментами (с учетом понесенных расходов), а также в связи с участием в управлении организацией.</w:t>
      </w:r>
    </w:p>
    <w:p>
      <w:pPr>
        <w:pStyle w:val="0"/>
        <w:spacing w:before="200" w:lineRule="auto"/>
        <w:ind w:firstLine="540"/>
        <w:jc w:val="both"/>
      </w:pPr>
      <w:r>
        <w:rPr>
          <w:sz w:val="20"/>
        </w:rPr>
        <w:t xml:space="preserve">2.6.2.21. Сведения о доходах в виде процентов по вкладам (остаткам на счетах) в банках.</w:t>
      </w:r>
    </w:p>
    <w:p>
      <w:pPr>
        <w:pStyle w:val="0"/>
        <w:spacing w:before="200" w:lineRule="auto"/>
        <w:ind w:firstLine="540"/>
        <w:jc w:val="both"/>
      </w:pPr>
      <w:r>
        <w:rPr>
          <w:sz w:val="20"/>
        </w:rPr>
        <w:t xml:space="preserve">2.6.2.22. Сведения о доходах от осуществления предпринимательской деятельности, включая доходы, полученные в результате деятельности крестьянского (фермерского) хозяйства, в том числе созданного без образования юридического лица, и доходах от занятия частной практикой.</w:t>
      </w:r>
    </w:p>
    <w:p>
      <w:pPr>
        <w:pStyle w:val="0"/>
        <w:spacing w:before="200" w:lineRule="auto"/>
        <w:ind w:firstLine="540"/>
        <w:jc w:val="both"/>
      </w:pPr>
      <w:r>
        <w:rPr>
          <w:sz w:val="20"/>
        </w:rPr>
        <w:t xml:space="preserve">2.6.2.23. Сведения о доходах, полученных в рамках применения специального налогового режима "Налог на профессиональный доход".</w:t>
      </w:r>
    </w:p>
    <w:p>
      <w:pPr>
        <w:pStyle w:val="0"/>
        <w:spacing w:before="200" w:lineRule="auto"/>
        <w:ind w:firstLine="540"/>
        <w:jc w:val="both"/>
      </w:pPr>
      <w:r>
        <w:rPr>
          <w:sz w:val="20"/>
        </w:rPr>
        <w:t xml:space="preserve">2.6.2.24. Сведения о доходах по договорам авторского заказа, об отчуждении исключительного права на результаты интеллектуальной деятельности и лицензионным договорам.</w:t>
      </w:r>
    </w:p>
    <w:p>
      <w:pPr>
        <w:pStyle w:val="0"/>
        <w:spacing w:before="200" w:lineRule="auto"/>
        <w:ind w:firstLine="540"/>
        <w:jc w:val="both"/>
      </w:pPr>
      <w:r>
        <w:rPr>
          <w:sz w:val="20"/>
        </w:rPr>
        <w:t xml:space="preserve">2.6.2.25. Сведения о налогооблагаемых доходах от реализации имущества, а также доходах от сдачи в аренду (наем, поднаем) имущества.</w:t>
      </w:r>
    </w:p>
    <w:p>
      <w:pPr>
        <w:pStyle w:val="0"/>
        <w:spacing w:before="200" w:lineRule="auto"/>
        <w:ind w:firstLine="540"/>
        <w:jc w:val="both"/>
      </w:pPr>
      <w:r>
        <w:rPr>
          <w:sz w:val="20"/>
        </w:rPr>
        <w:t xml:space="preserve">2.6.2.26. Сведения о недвижимом имуществе, содержащиеся в Едином государственном реестре недвижимости (в том числе находящемся под арестом и (или) в отношении которого установлен запрет на регистрационные действия).</w:t>
      </w:r>
    </w:p>
    <w:p>
      <w:pPr>
        <w:pStyle w:val="0"/>
        <w:spacing w:before="200" w:lineRule="auto"/>
        <w:ind w:firstLine="540"/>
        <w:jc w:val="both"/>
      </w:pPr>
      <w:r>
        <w:rPr>
          <w:sz w:val="20"/>
        </w:rPr>
        <w:t xml:space="preserve">2.6.2.27. Сведения о регистрации по месту жительства и месту пребывания гражданина Российской Федерации в пределах Российской Федерации.</w:t>
      </w:r>
    </w:p>
    <w:p>
      <w:pPr>
        <w:pStyle w:val="0"/>
        <w:spacing w:before="200" w:lineRule="auto"/>
        <w:ind w:firstLine="540"/>
        <w:jc w:val="both"/>
      </w:pPr>
      <w:r>
        <w:rPr>
          <w:sz w:val="20"/>
        </w:rPr>
        <w:t xml:space="preserve">2.6.2.28. Сведения о снятии с регистрационного учета по месту пребывания и (или) по месту жительства в случае выявления факта фиктивной регистрации, а также аннулирование регистрации по месту пребывания получателя ежемесячного пособия в субъекте Российской Федерации, в котором было назначено ежемесячное пособие, в соответствии с </w:t>
      </w:r>
      <w:hyperlink w:history="0" r:id="rId14" w:tooltip="Постановление Правительства РФ от 17.07.1995 N 713 (ред. от 15.04.2026) &quot;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quot; {КонсультантПлюс}">
        <w:r>
          <w:rPr>
            <w:sz w:val="20"/>
            <w:color w:val="0000ff"/>
          </w:rPr>
          <w:t xml:space="preserve">Правилами</w:t>
        </w:r>
      </w:hyperlink>
      <w:r>
        <w:rPr>
          <w:sz w:val="20"/>
        </w:rPr>
        <w:t xml:space="preserve"> регистрации и снятия граждан Российской Федерации с регистрационного учета по месту пребывания и по месту жительства в пределах Российской Федерации, утвержденными постановлением Правительства Российской Федерации от 17.07.1995 N 713 "Об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w:t>
      </w:r>
    </w:p>
    <w:p>
      <w:pPr>
        <w:pStyle w:val="0"/>
        <w:spacing w:before="200" w:lineRule="auto"/>
        <w:ind w:firstLine="540"/>
        <w:jc w:val="both"/>
      </w:pPr>
      <w:r>
        <w:rPr>
          <w:sz w:val="20"/>
        </w:rPr>
        <w:t xml:space="preserve">2.6.2.29. Сведения о дате и основании приема в гражданство Российской Федерации.</w:t>
      </w:r>
    </w:p>
    <w:p>
      <w:pPr>
        <w:pStyle w:val="0"/>
        <w:spacing w:before="200" w:lineRule="auto"/>
        <w:ind w:firstLine="540"/>
        <w:jc w:val="both"/>
      </w:pPr>
      <w:r>
        <w:rPr>
          <w:sz w:val="20"/>
        </w:rPr>
        <w:t xml:space="preserve">2.6.2.30. Сведения о наличии статуса участника Государственной </w:t>
      </w:r>
      <w:hyperlink w:history="0" r:id="rId15" w:tooltip="Указ Президента РФ от 22.06.2006 N 637 (ред. от 08.09.2025) &quot;О мерах по оказанию содействия добровольному переселению в Российскую Федерацию соотечественников, проживающих за рубежом&quot; (вместе с &quot;Государственной программой по оказанию содействия добровольному переселению в Российскую Федерацию соотечественников, проживающих за рубежом&quot;) {КонсультантПлюс}">
        <w:r>
          <w:rPr>
            <w:sz w:val="20"/>
            <w:color w:val="0000ff"/>
          </w:rPr>
          <w:t xml:space="preserve">программы</w:t>
        </w:r>
      </w:hyperlink>
      <w:r>
        <w:rPr>
          <w:sz w:val="20"/>
        </w:rPr>
        <w:t xml:space="preserve"> по оказанию содействия добровольному переселению в Российскую Федерацию соотечественников, проживающих за рубежом, утвержденной Указом Президента Российской Федерации от 22.06.2006 N 637 "О мерах по оказанию содействия добровольному переселению в Российскую Федерацию соотечественников, проживающих за рубежом", или статуса члена семьи участника указанной Государственной </w:t>
      </w:r>
      <w:hyperlink w:history="0" r:id="rId16" w:tooltip="Указ Президента РФ от 22.06.2006 N 637 (ред. от 08.09.2025) &quot;О мерах по оказанию содействия добровольному переселению в Российскую Федерацию соотечественников, проживающих за рубежом&quot; (вместе с &quot;Государственной программой по оказанию содействия добровольному переселению в Российскую Федерацию соотечественников, проживающих за рубежом&quot;) {КонсультантПлюс}">
        <w:r>
          <w:rPr>
            <w:sz w:val="20"/>
            <w:color w:val="0000ff"/>
          </w:rPr>
          <w:t xml:space="preserve">программы</w:t>
        </w:r>
      </w:hyperlink>
      <w:r>
        <w:rPr>
          <w:sz w:val="20"/>
        </w:rPr>
        <w:t xml:space="preserve">.</w:t>
      </w:r>
    </w:p>
    <w:p>
      <w:pPr>
        <w:pStyle w:val="0"/>
        <w:spacing w:before="200" w:lineRule="auto"/>
        <w:ind w:firstLine="540"/>
        <w:jc w:val="both"/>
      </w:pPr>
      <w:r>
        <w:rPr>
          <w:sz w:val="20"/>
        </w:rPr>
        <w:t xml:space="preserve">2.6.2.31. Сведения о ранее выданных паспортах, удостоверяющих личность гражданина на территории Российской Федерации.</w:t>
      </w:r>
    </w:p>
    <w:p>
      <w:pPr>
        <w:pStyle w:val="0"/>
        <w:spacing w:before="200" w:lineRule="auto"/>
        <w:ind w:firstLine="540"/>
        <w:jc w:val="both"/>
      </w:pPr>
      <w:r>
        <w:rPr>
          <w:sz w:val="20"/>
        </w:rPr>
        <w:t xml:space="preserve">2.6.2.32. Сведения о получаемых алиментах (в случае если средства перечислены взыскателю со счета по учету средств, поступающих во временное распоряжение отдела судебных приставов, по исполнительному производству о взыскании алиментов).</w:t>
      </w:r>
    </w:p>
    <w:p>
      <w:pPr>
        <w:pStyle w:val="0"/>
        <w:spacing w:before="200" w:lineRule="auto"/>
        <w:ind w:firstLine="540"/>
        <w:jc w:val="both"/>
      </w:pPr>
      <w:r>
        <w:rPr>
          <w:sz w:val="20"/>
        </w:rPr>
        <w:t xml:space="preserve">2.6.2.33. Сведения о получаемых алиментах (за исключением случая, когда средства перечислены взыскателю со счета по учету средств, поступающих во временное распоряжение отдела судебных приставов, по исполнительному производству о взыскании алиментов).</w:t>
      </w:r>
    </w:p>
    <w:p>
      <w:pPr>
        <w:pStyle w:val="0"/>
        <w:spacing w:before="200" w:lineRule="auto"/>
        <w:ind w:firstLine="540"/>
        <w:jc w:val="both"/>
      </w:pPr>
      <w:r>
        <w:rPr>
          <w:sz w:val="20"/>
        </w:rPr>
        <w:t xml:space="preserve">2.6.2.34. Сведения об автотранспортных или мототранспортных средствах.</w:t>
      </w:r>
    </w:p>
    <w:p>
      <w:pPr>
        <w:pStyle w:val="0"/>
        <w:spacing w:before="200" w:lineRule="auto"/>
        <w:ind w:firstLine="540"/>
        <w:jc w:val="both"/>
      </w:pPr>
      <w:r>
        <w:rPr>
          <w:sz w:val="20"/>
        </w:rPr>
        <w:t xml:space="preserve">2.6.2.35. Сведения о маломерных водных судах, год выпуска которых не превышает 5 лет.</w:t>
      </w:r>
    </w:p>
    <w:p>
      <w:pPr>
        <w:pStyle w:val="0"/>
        <w:spacing w:before="200" w:lineRule="auto"/>
        <w:ind w:firstLine="540"/>
        <w:jc w:val="both"/>
      </w:pPr>
      <w:r>
        <w:rPr>
          <w:sz w:val="20"/>
        </w:rPr>
        <w:t xml:space="preserve">2.6.2.36. Сведения об освобождении из мест лишения свободы заявителя и (или) членов его семьи в период, за который рассчитывается среднедушевой доход семьи.</w:t>
      </w:r>
    </w:p>
    <w:p>
      <w:pPr>
        <w:pStyle w:val="0"/>
        <w:spacing w:before="200" w:lineRule="auto"/>
        <w:ind w:firstLine="540"/>
        <w:jc w:val="both"/>
      </w:pPr>
      <w:r>
        <w:rPr>
          <w:sz w:val="20"/>
        </w:rPr>
        <w:t xml:space="preserve">2.6.2.37. Сведения о пребывании в местах лишения свободы членов семьи заявителя.</w:t>
      </w:r>
    </w:p>
    <w:p>
      <w:pPr>
        <w:pStyle w:val="0"/>
        <w:spacing w:before="200" w:lineRule="auto"/>
        <w:ind w:firstLine="540"/>
        <w:jc w:val="both"/>
      </w:pPr>
      <w:r>
        <w:rPr>
          <w:sz w:val="20"/>
        </w:rPr>
        <w:t xml:space="preserve">2.6.2.38. Сведения о наличии инвалидности и ее группе (при наличии).</w:t>
      </w:r>
    </w:p>
    <w:p>
      <w:pPr>
        <w:pStyle w:val="0"/>
        <w:spacing w:before="200" w:lineRule="auto"/>
        <w:ind w:firstLine="540"/>
        <w:jc w:val="both"/>
      </w:pPr>
      <w:r>
        <w:rPr>
          <w:sz w:val="20"/>
        </w:rPr>
        <w:t xml:space="preserve">2.6.2.39. Сведения о самоходных машинах и других видах техники, зарегистрированных в соответствии с </w:t>
      </w:r>
      <w:hyperlink w:history="0" r:id="rId17" w:tooltip="Постановление Правительства РФ от 21.09.2020 N 1507 (ред. от 10.07.2025) &quot;Об утверждении Правил государственной регистрации самоходных машин и других видов техники&quot; {КонсультантПлюс}">
        <w:r>
          <w:rPr>
            <w:sz w:val="20"/>
            <w:color w:val="0000ff"/>
          </w:rPr>
          <w:t xml:space="preserve">Правилами</w:t>
        </w:r>
      </w:hyperlink>
      <w:r>
        <w:rPr>
          <w:sz w:val="20"/>
        </w:rPr>
        <w:t xml:space="preserve"> государственной регистрации самоходных машин и других видов техники, утвержденными постановлением Правительства Российской Федерации от 21.09.2020 N 1507 "Об утверждении Правил государственной регистрации самоходных машин и других видов техники".</w:t>
      </w:r>
    </w:p>
    <w:p>
      <w:pPr>
        <w:pStyle w:val="0"/>
        <w:spacing w:before="200" w:lineRule="auto"/>
        <w:ind w:firstLine="540"/>
        <w:jc w:val="both"/>
      </w:pPr>
      <w:r>
        <w:rPr>
          <w:sz w:val="20"/>
        </w:rPr>
        <w:t xml:space="preserve">2.6.2.40. Сведения о помещении с назначением "жилое" (его части), занимаемом заявителем и (или) членом его семьи, страдающим тяжелой формой хронического заболевания, предусмотренного перечнем тяжелых форм хронических заболеваний, при которых невозможно совместное проживание граждан в одной квартире, утвержденным Министерством здравоохранения Российской Федерации, а также о таком помещении (его части), признанном в установленном порядке непригодным для проживания.</w:t>
      </w:r>
    </w:p>
    <w:p>
      <w:pPr>
        <w:pStyle w:val="0"/>
        <w:spacing w:before="200" w:lineRule="auto"/>
        <w:ind w:firstLine="540"/>
        <w:jc w:val="both"/>
      </w:pPr>
      <w:r>
        <w:rPr>
          <w:sz w:val="20"/>
        </w:rPr>
        <w:t xml:space="preserve">2.6.2.41. Сведения о зарегистрированном на заявителя или членов его семьи автотранспортном, мототранспортном средстве, самоходной машине или другом виде техники, которые предоставлены уполномоченным органом субъекта Российской Федерации или муниципального образования в рамках государственной социальной поддержки или стоимость приобретения которых в полном объеме оплачена за счет денежных средств, предоставленных в рамках целевой государственной социальной поддержки на приобретение движимого имущества.</w:t>
      </w:r>
    </w:p>
    <w:p>
      <w:pPr>
        <w:pStyle w:val="0"/>
        <w:spacing w:before="200" w:lineRule="auto"/>
        <w:ind w:firstLine="540"/>
        <w:jc w:val="both"/>
      </w:pPr>
      <w:r>
        <w:rPr>
          <w:sz w:val="20"/>
        </w:rPr>
        <w:t xml:space="preserve">2.6.2.42. Сведения о факте обучения заявителя и (или) членов его семьи в общеобразовательной организации и профессиональной образовательной организации по очной форме обучения и получении (отсутствии) стипендии, в том числе в период, за который рассчитывается среднедушевой доход семьи.</w:t>
      </w:r>
    </w:p>
    <w:p>
      <w:pPr>
        <w:pStyle w:val="0"/>
        <w:spacing w:before="200" w:lineRule="auto"/>
        <w:ind w:firstLine="540"/>
        <w:jc w:val="both"/>
      </w:pPr>
      <w:r>
        <w:rPr>
          <w:sz w:val="20"/>
        </w:rPr>
        <w:t xml:space="preserve">2.6.2.43. Сведения о факте обучения заявителя и (или) членов его семьи в образовательной организации высшего образования по очной форме обучения и получении (отсутствии) стипендии, в том числе в период, за который рассчитывается среднедушевой доход семьи.</w:t>
      </w:r>
    </w:p>
    <w:p>
      <w:pPr>
        <w:pStyle w:val="0"/>
        <w:spacing w:before="200" w:lineRule="auto"/>
        <w:ind w:firstLine="540"/>
        <w:jc w:val="both"/>
      </w:pPr>
      <w:r>
        <w:rPr>
          <w:sz w:val="20"/>
        </w:rPr>
        <w:t xml:space="preserve">2.6.2.44. Сведения о факте прохождения заявителем или членами его семьи непрерывного лечения длительностью свыше 3 месяцев, вследствие чего временно невозможно осуществлять трудовую деятельность, в период, за который рассчитывается среднедушевой доход семьи.</w:t>
      </w:r>
    </w:p>
    <w:p>
      <w:pPr>
        <w:pStyle w:val="0"/>
        <w:spacing w:before="200" w:lineRule="auto"/>
        <w:ind w:firstLine="540"/>
        <w:jc w:val="both"/>
      </w:pPr>
      <w:r>
        <w:rPr>
          <w:sz w:val="20"/>
        </w:rPr>
        <w:t xml:space="preserve">2.6.2.45. Сведения о прохождении заявителем или членами его семьи военной службы по призыву в период, за который рассчитывается среднедушевой доход семьи.</w:t>
      </w:r>
    </w:p>
    <w:p>
      <w:pPr>
        <w:pStyle w:val="0"/>
        <w:spacing w:before="200" w:lineRule="auto"/>
        <w:ind w:firstLine="540"/>
        <w:jc w:val="both"/>
      </w:pPr>
      <w:r>
        <w:rPr>
          <w:sz w:val="20"/>
        </w:rPr>
        <w:t xml:space="preserve">2.6.2.46. Сведения о нахождении заявителя и (или) членов его семьи на полном государственном обеспечении.</w:t>
      </w:r>
    </w:p>
    <w:p>
      <w:pPr>
        <w:pStyle w:val="0"/>
        <w:spacing w:before="200" w:lineRule="auto"/>
        <w:ind w:firstLine="540"/>
        <w:jc w:val="both"/>
      </w:pPr>
      <w:r>
        <w:rPr>
          <w:sz w:val="20"/>
        </w:rPr>
        <w:t xml:space="preserve">2.6.2.47. Сведения о прохождении заявителем и (или) членами его семьи военной службы по призыву, а также о статусе военнослужащего, обучающегося в военной профессиональной образовательной организации и военной образовательной организации высшего образования и не заключившего контракт о прохождении военной службы.</w:t>
      </w:r>
    </w:p>
    <w:p>
      <w:pPr>
        <w:pStyle w:val="0"/>
        <w:spacing w:before="200" w:lineRule="auto"/>
        <w:ind w:firstLine="540"/>
        <w:jc w:val="both"/>
      </w:pPr>
      <w:r>
        <w:rPr>
          <w:sz w:val="20"/>
        </w:rPr>
        <w:t xml:space="preserve">2.6.2.48. Сведения о нахождении заявителя и (или) членов его семьи на принудительном лечении по решению суда.</w:t>
      </w:r>
    </w:p>
    <w:p>
      <w:pPr>
        <w:pStyle w:val="0"/>
        <w:spacing w:before="200" w:lineRule="auto"/>
        <w:ind w:firstLine="540"/>
        <w:jc w:val="both"/>
      </w:pPr>
      <w:r>
        <w:rPr>
          <w:sz w:val="20"/>
        </w:rPr>
        <w:t xml:space="preserve">2.6.2.49. Сведения о применении в отношении заявителя и (или) членов его семьи меры пресечения в виде заключения под стражу или домашнего ареста.</w:t>
      </w:r>
    </w:p>
    <w:p>
      <w:pPr>
        <w:pStyle w:val="0"/>
        <w:spacing w:before="200" w:lineRule="auto"/>
        <w:ind w:firstLine="540"/>
        <w:jc w:val="both"/>
      </w:pPr>
      <w:r>
        <w:rPr>
          <w:sz w:val="20"/>
        </w:rPr>
        <w:t xml:space="preserve">2.6.2.50. Сведения о размере стипендии и иных денежных выплат, предусмотренных законодательством Российской Федерации, выплачиваемых лицам, обучающимся в профессиональных образовательных организациях и образовательных организациях высшего образования, лицам, обучающимся по очной форме по программам подготовки научных и научно-педагогических кадров, лицам, обучающимся в духовных образовательных организациях, а также о размерах компенсационных выплат указанным категориям граждан в период их нахождения в академическом отпуске по медицинским показаниям.</w:t>
      </w:r>
    </w:p>
    <w:p>
      <w:pPr>
        <w:pStyle w:val="0"/>
        <w:spacing w:before="200" w:lineRule="auto"/>
        <w:ind w:firstLine="540"/>
        <w:jc w:val="both"/>
      </w:pPr>
      <w:r>
        <w:rPr>
          <w:sz w:val="20"/>
        </w:rPr>
        <w:t xml:space="preserve">2.6.2.51. Сведения о суммах ежемесячного пожизненного содержания судей, вышедших в отставку.</w:t>
      </w:r>
    </w:p>
    <w:p>
      <w:pPr>
        <w:pStyle w:val="0"/>
        <w:spacing w:before="200" w:lineRule="auto"/>
        <w:ind w:firstLine="540"/>
        <w:jc w:val="both"/>
      </w:pPr>
      <w:r>
        <w:rPr>
          <w:sz w:val="20"/>
        </w:rPr>
        <w:t xml:space="preserve">2.6.2.52. Сведения о суммах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в связи со стихийным бедствием или другими чрезвычайными обстоятельствами, а также в связи с террористическим актом.</w:t>
      </w:r>
    </w:p>
    <w:p>
      <w:pPr>
        <w:pStyle w:val="0"/>
        <w:spacing w:before="200" w:lineRule="auto"/>
        <w:ind w:firstLine="540"/>
        <w:jc w:val="both"/>
      </w:pPr>
      <w:r>
        <w:rPr>
          <w:sz w:val="20"/>
        </w:rPr>
        <w:t xml:space="preserve">2.6.2.53. Сведения о сумме полученной компенсации, выплачиваемой государственным органом или общественным объединением за время исполнения государственных или общественных обязанностей.</w:t>
      </w:r>
    </w:p>
    <w:p>
      <w:pPr>
        <w:pStyle w:val="0"/>
        <w:spacing w:before="200" w:lineRule="auto"/>
        <w:ind w:firstLine="540"/>
        <w:jc w:val="both"/>
      </w:pPr>
      <w:r>
        <w:rPr>
          <w:sz w:val="20"/>
        </w:rPr>
        <w:t xml:space="preserve">2.6.2.54. Сведения о суммах дохода, полученного от источников за пределами Российской Федерации.</w:t>
      </w:r>
    </w:p>
    <w:p>
      <w:pPr>
        <w:pStyle w:val="0"/>
        <w:spacing w:before="200" w:lineRule="auto"/>
        <w:ind w:firstLine="540"/>
        <w:jc w:val="both"/>
      </w:pPr>
      <w:r>
        <w:rPr>
          <w:sz w:val="20"/>
        </w:rPr>
        <w:t xml:space="preserve">2.6.2.55. Сведения о помещениях с назначением "жилое", зданиях с назначением "жилое", "жилое строение" и "жилой дом", земельном участке (земельных участках), которые предоставлены уполномоченным органом субъекта Российской Федерации или муниципального образования в рамках государственной социальной поддержки семьи, в том числе многодетной, или стоимость приобретения которых в полном объеме оплачена за счет денежных средств, предоставленных в рамках такой целевой государственной социальной поддержки на приобретение недвижимого имущества, а также о земельном участке (земельных участках), предоставленных в соответствии с Федеральным </w:t>
      </w:r>
      <w:hyperlink w:history="0" r:id="rId18" w:tooltip="Федеральный закон от 01.05.2016 N 119-ФЗ (ред. от 31.07.2025) &quot;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quot; {КонсультантПлюс}">
        <w:r>
          <w:rPr>
            <w:sz w:val="20"/>
            <w:color w:val="0000ff"/>
          </w:rPr>
          <w:t xml:space="preserve">законом</w:t>
        </w:r>
      </w:hyperlink>
      <w:r>
        <w:rPr>
          <w:sz w:val="20"/>
        </w:rPr>
        <w:t xml:space="preserve"> от 01.05.2016 N 119-ФЗ "Об особенностях предоставления гражданам земельных участков, находящихся в государственной или муниципальной собственности и расположенных в Арктической зоне Российской Федерации и на других территориях Севера, Сибири и Дальнего Востока Российской Федерации, и о внесении изменений в отдельные законодательные акты Российской Федерации".</w:t>
      </w:r>
    </w:p>
    <w:p>
      <w:pPr>
        <w:pStyle w:val="0"/>
        <w:spacing w:before="200" w:lineRule="auto"/>
        <w:ind w:firstLine="540"/>
        <w:jc w:val="both"/>
      </w:pPr>
      <w:r>
        <w:rPr>
          <w:sz w:val="20"/>
        </w:rPr>
        <w:t xml:space="preserve">2.6.2.56. Сведения о размере единовременного пособия при увольнении с военной службы, службы в учреждениях и органах уголовно-исполнительной системы Российской Федерации, органах федеральной службы безопасности, органах государственной охраны Российской Федерации, органах внутренних дел Российской Федерации, таможенных органах Российской Федерации, войсках национальной гвардии Российской Федерации, органах принудительного исполнения Российской Федерации, Главном управлении специальных программ Президента Российской Федерации, а также из иных органов, в которых законодательством Российской Федерации предусмотрено прохождение федеральной государственной службы, связанной с правоохранительной деятельностью.</w:t>
      </w:r>
    </w:p>
    <w:p>
      <w:pPr>
        <w:pStyle w:val="0"/>
        <w:spacing w:before="200" w:lineRule="auto"/>
        <w:ind w:firstLine="540"/>
        <w:jc w:val="both"/>
      </w:pPr>
      <w:r>
        <w:rPr>
          <w:sz w:val="20"/>
        </w:rPr>
        <w:t xml:space="preserve">2.6.2.57. Сведения о нахождении автотранспортного, мототранспортного средства, маломерного судна, самоходной машины или другого вида техники под арестом и (или) в розыске, а также в отношении которых установлен запрет на регистрационные действия.</w:t>
      </w:r>
    </w:p>
    <w:p>
      <w:pPr>
        <w:pStyle w:val="0"/>
        <w:spacing w:before="200" w:lineRule="auto"/>
        <w:ind w:firstLine="540"/>
        <w:jc w:val="both"/>
      </w:pPr>
      <w:r>
        <w:rPr>
          <w:sz w:val="20"/>
        </w:rPr>
        <w:t xml:space="preserve">2.6.2.58. Сведения о постановке на учет в медицинской организации в связи с беременностью, о посещении женщиной медицинской организации, оказывающей медицинскую помощь в период беременности, а также о родоразрешении или прерывании беременности (при наличии родового сертификата в форме электронного документа).</w:t>
      </w:r>
    </w:p>
    <w:p>
      <w:pPr>
        <w:pStyle w:val="0"/>
        <w:spacing w:before="200" w:lineRule="auto"/>
        <w:ind w:firstLine="540"/>
        <w:jc w:val="both"/>
      </w:pPr>
      <w:r>
        <w:rPr>
          <w:sz w:val="20"/>
        </w:rPr>
        <w:t xml:space="preserve">2.6.2.59. Сведения о постановке на учет в медицинской организации в связи с беременностью, а также о родоразрешении или прерывании беременности (при отсутствии родового сертификата в форме электронного документа).</w:t>
      </w:r>
    </w:p>
    <w:p>
      <w:pPr>
        <w:pStyle w:val="0"/>
        <w:spacing w:before="200" w:lineRule="auto"/>
        <w:ind w:firstLine="540"/>
        <w:jc w:val="both"/>
      </w:pPr>
      <w:r>
        <w:rPr>
          <w:sz w:val="20"/>
        </w:rPr>
        <w:t xml:space="preserve">2.6.2.60. Сведения о полученных грантах, субсидиях и других поступлениях, имеющих целевой характер расходования и предоставляемых в рамках поддержки предпринимательства.</w:t>
      </w:r>
    </w:p>
    <w:p>
      <w:pPr>
        <w:pStyle w:val="0"/>
        <w:spacing w:before="200" w:lineRule="auto"/>
        <w:ind w:firstLine="540"/>
        <w:jc w:val="both"/>
      </w:pPr>
      <w:r>
        <w:rPr>
          <w:sz w:val="20"/>
        </w:rPr>
        <w:t xml:space="preserve">2.6.2.61. Сведения о статусе семьи "многодетная".</w:t>
      </w:r>
    </w:p>
    <w:p>
      <w:pPr>
        <w:pStyle w:val="0"/>
        <w:spacing w:before="200" w:lineRule="auto"/>
        <w:ind w:firstLine="540"/>
        <w:jc w:val="both"/>
      </w:pPr>
      <w:r>
        <w:rPr>
          <w:sz w:val="20"/>
        </w:rPr>
        <w:t xml:space="preserve">2.6.2.62. Сведения о доходах, полученных в результате выигрышей, выплачиваемых организаторами лотерей, тотализаторов и других основанных на риске игр.</w:t>
      </w:r>
    </w:p>
    <w:p>
      <w:pPr>
        <w:pStyle w:val="0"/>
        <w:spacing w:before="200" w:lineRule="auto"/>
        <w:ind w:firstLine="540"/>
        <w:jc w:val="both"/>
      </w:pPr>
      <w:r>
        <w:rPr>
          <w:sz w:val="20"/>
        </w:rPr>
        <w:t xml:space="preserve">2.6.2.63. Сведения об отнесении заявителя и (или) членов его семьи к коренным малочисленным народам Севера, Сибири и Дальнего Востока Российской Федерации и о ведении традиционного образа жизни и традиционной хозяйственной деятельности.</w:t>
      </w:r>
    </w:p>
    <w:p>
      <w:pPr>
        <w:pStyle w:val="0"/>
        <w:spacing w:before="200" w:lineRule="auto"/>
        <w:ind w:firstLine="540"/>
        <w:jc w:val="both"/>
      </w:pPr>
      <w:r>
        <w:rPr>
          <w:sz w:val="20"/>
        </w:rPr>
        <w:t xml:space="preserve">2.6.2.64. Сведения о лицах, признанных безвестно отсутствующими или объявленных умершими.</w:t>
      </w:r>
    </w:p>
    <w:p>
      <w:pPr>
        <w:pStyle w:val="0"/>
        <w:spacing w:before="200" w:lineRule="auto"/>
        <w:ind w:firstLine="540"/>
        <w:jc w:val="both"/>
      </w:pPr>
      <w:r>
        <w:rPr>
          <w:sz w:val="20"/>
        </w:rPr>
        <w:t xml:space="preserve">2.6.2.65. Сведения о нахождении заявителя и (или) членов его семьи в розыске.</w:t>
      </w:r>
    </w:p>
    <w:p>
      <w:pPr>
        <w:pStyle w:val="0"/>
        <w:spacing w:before="200" w:lineRule="auto"/>
        <w:ind w:firstLine="540"/>
        <w:jc w:val="both"/>
      </w:pPr>
      <w:r>
        <w:rPr>
          <w:sz w:val="20"/>
        </w:rPr>
        <w:t xml:space="preserve">2.6.2.66. Сведения о трудовой деятельности.</w:t>
      </w:r>
    </w:p>
    <w:p>
      <w:pPr>
        <w:pStyle w:val="0"/>
        <w:spacing w:before="200" w:lineRule="auto"/>
        <w:ind w:firstLine="540"/>
        <w:jc w:val="both"/>
      </w:pPr>
      <w:r>
        <w:rPr>
          <w:sz w:val="20"/>
        </w:rPr>
        <w:t xml:space="preserve">2.6.2.67. Нотариально удостоверенное соглашение об уплате алиментов.</w:t>
      </w:r>
    </w:p>
    <w:p>
      <w:pPr>
        <w:pStyle w:val="0"/>
        <w:spacing w:before="200" w:lineRule="auto"/>
        <w:ind w:firstLine="540"/>
        <w:jc w:val="both"/>
      </w:pPr>
      <w:r>
        <w:rPr>
          <w:sz w:val="20"/>
        </w:rPr>
        <w:t xml:space="preserve">2.6.2.68. Сведения, подтверждающие проживание по адресу места пребывания (фактического проживания), указанному в заявлении.</w:t>
      </w:r>
    </w:p>
    <w:p>
      <w:pPr>
        <w:pStyle w:val="0"/>
        <w:spacing w:before="200" w:lineRule="auto"/>
        <w:ind w:firstLine="540"/>
        <w:jc w:val="both"/>
      </w:pPr>
      <w:r>
        <w:rPr>
          <w:sz w:val="20"/>
        </w:rPr>
        <w:t xml:space="preserve">2.6.2.69. Документы (сведения) о получении единовременной материальной помощи, выплачиваемой за счет средств федерального бюджета, бюджетов субъектов Российской Федерации, местных бюджетов и иных источников на лечение ребенка.</w:t>
      </w:r>
    </w:p>
    <w:p>
      <w:pPr>
        <w:pStyle w:val="0"/>
        <w:spacing w:before="200" w:lineRule="auto"/>
        <w:ind w:firstLine="540"/>
        <w:jc w:val="both"/>
      </w:pPr>
      <w:r>
        <w:rPr>
          <w:sz w:val="20"/>
        </w:rPr>
        <w:t xml:space="preserve">2.6.2.70. Сведения об участии заявителя и (или) членов его семьи в специальной военной операции.</w:t>
      </w:r>
    </w:p>
    <w:p>
      <w:pPr>
        <w:pStyle w:val="0"/>
        <w:spacing w:before="200" w:lineRule="auto"/>
        <w:ind w:firstLine="540"/>
        <w:jc w:val="both"/>
      </w:pPr>
      <w:r>
        <w:rPr>
          <w:sz w:val="20"/>
        </w:rPr>
        <w:t xml:space="preserve">2.6.2.71. Сведения о наличии статуса ветерана боевых действий.</w:t>
      </w:r>
    </w:p>
    <w:p>
      <w:pPr>
        <w:pStyle w:val="0"/>
        <w:spacing w:before="200" w:lineRule="auto"/>
        <w:ind w:firstLine="540"/>
        <w:jc w:val="both"/>
      </w:pPr>
      <w:r>
        <w:rPr>
          <w:sz w:val="20"/>
        </w:rPr>
        <w:t xml:space="preserve">2.6.2.72. Сведения об осуществлении ухода за инвалидом I группы или престарелым, нуждающимся по заключению лечебного учреждения в постоянном постороннем уходе либо достигшим возраста 80 лет, относящимися к членам семьи заявителя из числа категорий лиц, указанных в </w:t>
      </w:r>
      <w:hyperlink w:history="0" r:id="rId19" w:tooltip="Федеральный закон от 28.12.2013 N 400-ФЗ (ред. от 20.02.2026) &quot;О страховых пенсиях&quot; {КонсультантПлюс}">
        <w:r>
          <w:rPr>
            <w:sz w:val="20"/>
            <w:color w:val="0000ff"/>
          </w:rPr>
          <w:t xml:space="preserve">части 2 статьи 10</w:t>
        </w:r>
      </w:hyperlink>
      <w:r>
        <w:rPr>
          <w:sz w:val="20"/>
        </w:rPr>
        <w:t xml:space="preserve"> Федерального закона от 28.12.2013 N 400-ФЗ "О страховых пенсиях".".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Нумерация пунктов дана в соответствии с официальным текстом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1.2.2. В </w:t>
      </w:r>
      <w:hyperlink w:history="0" r:id="rId20" w:tooltip="Распоряжение министерства социального развития Кировской области от 26.01.2023 N 7 (ред. от 27.05.2026) &quot;Об утверждении административного регламента предоставления государственной услуги &quot;Предоставление ежемесячного пособия в связи с рождением и воспитанием ребенка&quot; (Зарегистрировано в Минюсте Кировской области 06.02.2023 N 18) {КонсультантПлюс}">
        <w:r>
          <w:rPr>
            <w:sz w:val="20"/>
            <w:color w:val="0000ff"/>
          </w:rPr>
          <w:t xml:space="preserve">подразделе 2.9</w:t>
        </w:r>
      </w:hyperlink>
      <w:r>
        <w:rPr>
          <w:sz w:val="20"/>
        </w:rPr>
        <w:t xml:space="preserve">:</w:t>
      </w:r>
    </w:p>
    <w:p>
      <w:pPr>
        <w:pStyle w:val="0"/>
        <w:spacing w:before="200" w:lineRule="auto"/>
        <w:ind w:firstLine="540"/>
        <w:jc w:val="both"/>
      </w:pPr>
      <w:r>
        <w:rPr>
          <w:sz w:val="20"/>
        </w:rPr>
        <w:t xml:space="preserve">1.2.2.1. В </w:t>
      </w:r>
      <w:hyperlink w:history="0" r:id="rId21" w:tooltip="Распоряжение министерства социального развития Кировской области от 26.01.2023 N 7 (ред. от 27.05.2026) &quot;Об утверждении административного регламента предоставления государственной услуги &quot;Предоставление ежемесячного пособия в связи с рождением и воспитанием ребенка&quot; (Зарегистрировано в Минюсте Кировской области 06.02.2023 N 18) {КонсультантПлюс}">
        <w:r>
          <w:rPr>
            <w:sz w:val="20"/>
            <w:color w:val="0000ff"/>
          </w:rPr>
          <w:t xml:space="preserve">пункте 2.9.5</w:t>
        </w:r>
      </w:hyperlink>
      <w:r>
        <w:rPr>
          <w:sz w:val="20"/>
        </w:rPr>
        <w:t xml:space="preserve"> слова "предусмотренных пунктами 2.6.2.19 и 2.6.2.21" заменить словами "предусмотренных пунктами 2.6.2.22 и 2.6.2.24".</w:t>
      </w:r>
    </w:p>
    <w:p>
      <w:pPr>
        <w:pStyle w:val="0"/>
        <w:spacing w:before="200" w:lineRule="auto"/>
        <w:ind w:firstLine="540"/>
        <w:jc w:val="both"/>
      </w:pPr>
      <w:r>
        <w:rPr>
          <w:sz w:val="20"/>
        </w:rPr>
        <w:t xml:space="preserve">1.2.2.2. В </w:t>
      </w:r>
      <w:hyperlink w:history="0" r:id="rId22" w:tooltip="Распоряжение министерства социального развития Кировской области от 26.01.2023 N 7 (ред. от 27.05.2026) &quot;Об утверждении административного регламента предоставления государственной услуги &quot;Предоставление ежемесячного пособия в связи с рождением и воспитанием ребенка&quot; (Зарегистрировано в Минюсте Кировской области 06.02.2023 N 18) {КонсультантПлюс}">
        <w:r>
          <w:rPr>
            <w:sz w:val="20"/>
            <w:color w:val="0000ff"/>
          </w:rPr>
          <w:t xml:space="preserve">абзаце первом пункта 2.9.11</w:t>
        </w:r>
      </w:hyperlink>
      <w:r>
        <w:rPr>
          <w:sz w:val="20"/>
        </w:rPr>
        <w:t xml:space="preserve"> слова "предусмотренных подпунктами 2.6.2.9, 2.6.2.12 (в части пенсий), 2.9.2.43 (в части стипендий и компенсационных выплат в период нахождения в академическом отпуске по медицинским показаниям), 2.6.2.11, 2.6.2.19, 2.6.2.21, 2.9.2.20, 2.6.2.59, 2.6.2.46" заменить словами "предусмотренных подпунктами 2.6.2.12, 2.6.2.15 (в части пенсий), 2.9.2.50 (в части стипендий и компенсационных выплат в период нахождения в академическом отпуске по медицинским показаниям), 2.6.2.14, 2.6.2.22, 2.6.2.24, 2.9.2.23, 2.6.2.51, 2.6.2.54".</w:t>
      </w:r>
    </w:p>
    <w:p>
      <w:pPr>
        <w:pStyle w:val="0"/>
        <w:spacing w:before="200" w:lineRule="auto"/>
        <w:ind w:firstLine="540"/>
        <w:jc w:val="both"/>
      </w:pPr>
      <w:r>
        <w:rPr>
          <w:sz w:val="20"/>
        </w:rPr>
        <w:t xml:space="preserve">2. Настоящее распоряжение вступает в силу со дня его официального опубликования.</w:t>
      </w:r>
    </w:p>
    <w:bookmarkStart w:id="110" w:name="P110"/>
    <w:bookmarkEnd w:id="110"/>
    <w:p>
      <w:pPr>
        <w:pStyle w:val="0"/>
        <w:spacing w:before="200" w:lineRule="auto"/>
        <w:ind w:firstLine="540"/>
        <w:jc w:val="both"/>
      </w:pPr>
      <w:r>
        <w:rPr>
          <w:sz w:val="20"/>
        </w:rPr>
        <w:t xml:space="preserve">3. Требование о пятилетием сроке проживания настоящего распоряжения вступает в силу с 01.04.2027.</w:t>
      </w:r>
    </w:p>
    <w:p>
      <w:pPr>
        <w:pStyle w:val="0"/>
        <w:jc w:val="both"/>
      </w:pPr>
      <w:r>
        <w:rPr>
          <w:sz w:val="20"/>
        </w:rPr>
      </w:r>
    </w:p>
    <w:p>
      <w:pPr>
        <w:pStyle w:val="0"/>
        <w:jc w:val="right"/>
      </w:pPr>
      <w:r>
        <w:rPr>
          <w:sz w:val="20"/>
        </w:rPr>
        <w:t xml:space="preserve">Министр</w:t>
      </w:r>
    </w:p>
    <w:p>
      <w:pPr>
        <w:pStyle w:val="0"/>
        <w:jc w:val="right"/>
      </w:pPr>
      <w:r>
        <w:rPr>
          <w:sz w:val="20"/>
        </w:rPr>
        <w:t xml:space="preserve">социального развития</w:t>
      </w:r>
    </w:p>
    <w:p>
      <w:pPr>
        <w:pStyle w:val="0"/>
        <w:jc w:val="right"/>
      </w:pPr>
      <w:r>
        <w:rPr>
          <w:sz w:val="20"/>
        </w:rPr>
        <w:t xml:space="preserve">Кировской области</w:t>
      </w:r>
    </w:p>
    <w:p>
      <w:pPr>
        <w:pStyle w:val="0"/>
        <w:jc w:val="right"/>
      </w:pPr>
      <w:r>
        <w:rPr>
          <w:sz w:val="20"/>
        </w:rPr>
        <w:t xml:space="preserve">О.Ю.ШУЛЯТЬЕВА</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Распоряжение министерства социального развития Кировской области от 25.06.2026 N 59</w:t>
            <w:br/>
            <w:t>"О внесении изменений в распоряжение...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06.07.2026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Распоряжение министерства социального развития Кировской области от 25.06.2026 N 59 "О внесении изменений в распоряжение...</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06.07.2026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RLAW240&amp;n=266656" TargetMode = "External"/><Relationship Id="rId8" Type="http://schemas.openxmlformats.org/officeDocument/2006/relationships/hyperlink" Target="https://login.consultant.ru/link/?req=doc&amp;base=RLAW240&amp;n=266656&amp;dst=100005" TargetMode = "External"/><Relationship Id="rId9" Type="http://schemas.openxmlformats.org/officeDocument/2006/relationships/hyperlink" Target="https://login.consultant.ru/link/?req=doc&amp;base=RLAW240&amp;n=254342" TargetMode = "External"/><Relationship Id="rId10" Type="http://schemas.openxmlformats.org/officeDocument/2006/relationships/hyperlink" Target="https://login.consultant.ru/link/?req=doc&amp;base=RLAW240&amp;n=266656&amp;dst=100013" TargetMode = "External"/><Relationship Id="rId11" Type="http://schemas.openxmlformats.org/officeDocument/2006/relationships/hyperlink" Target="https://login.consultant.ru/link/?req=doc&amp;base=RLAW240&amp;n=266656&amp;dst=100017" TargetMode = "External"/><Relationship Id="rId12" Type="http://schemas.openxmlformats.org/officeDocument/2006/relationships/hyperlink" Target="https://login.consultant.ru/link/?req=doc&amp;base=RLAW240&amp;n=266656&amp;dst=100044" TargetMode = "External"/><Relationship Id="rId13" Type="http://schemas.openxmlformats.org/officeDocument/2006/relationships/hyperlink" Target="https://login.consultant.ru/link/?req=doc&amp;base=RLAW240&amp;n=266656&amp;dst=100073" TargetMode = "External"/><Relationship Id="rId14" Type="http://schemas.openxmlformats.org/officeDocument/2006/relationships/hyperlink" Target="https://login.consultant.ru/link/?req=doc&amp;base=LAW&amp;n=532288&amp;dst=100015" TargetMode = "External"/><Relationship Id="rId15" Type="http://schemas.openxmlformats.org/officeDocument/2006/relationships/hyperlink" Target="https://login.consultant.ru/link/?req=doc&amp;base=LAW&amp;n=514113&amp;dst=2" TargetMode = "External"/><Relationship Id="rId16" Type="http://schemas.openxmlformats.org/officeDocument/2006/relationships/hyperlink" Target="https://login.consultant.ru/link/?req=doc&amp;base=LAW&amp;n=514113&amp;dst=2" TargetMode = "External"/><Relationship Id="rId17" Type="http://schemas.openxmlformats.org/officeDocument/2006/relationships/hyperlink" Target="https://login.consultant.ru/link/?req=doc&amp;base=LAW&amp;n=509736&amp;dst=100016" TargetMode = "External"/><Relationship Id="rId18" Type="http://schemas.openxmlformats.org/officeDocument/2006/relationships/hyperlink" Target="https://login.consultant.ru/link/?req=doc&amp;base=LAW&amp;n=500127" TargetMode = "External"/><Relationship Id="rId19" Type="http://schemas.openxmlformats.org/officeDocument/2006/relationships/hyperlink" Target="https://login.consultant.ru/link/?req=doc&amp;base=LAW&amp;n=527199&amp;dst=100057" TargetMode = "External"/><Relationship Id="rId20" Type="http://schemas.openxmlformats.org/officeDocument/2006/relationships/hyperlink" Target="https://login.consultant.ru/link/?req=doc&amp;base=RLAW240&amp;n=266656&amp;dst=100149" TargetMode = "External"/><Relationship Id="rId21" Type="http://schemas.openxmlformats.org/officeDocument/2006/relationships/hyperlink" Target="https://login.consultant.ru/link/?req=doc&amp;base=RLAW240&amp;n=266656&amp;dst=100377" TargetMode = "External"/><Relationship Id="rId22" Type="http://schemas.openxmlformats.org/officeDocument/2006/relationships/hyperlink" Target="https://login.consultant.ru/link/?req=doc&amp;base=RLAW240&amp;n=266656&amp;dst=100378"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Распоряжение министерства социального развития Кировской области от 25.06.2026 N 59
"О внесении изменений в распоряжение министерства социального развития Кировской области от 26.01.2023 N 7 "Об утверждении Административного регламента предоставления государственной услуги "Предоставление ежемесячного пособия в связи с рождением и воспитанием ребенка"</dc:title>
  <dcterms:created xsi:type="dcterms:W3CDTF">2026-07-06T06:18:27Z</dcterms:created>
</cp:coreProperties>
</file>