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B2C" w:rsidRDefault="00EA4B2C">
      <w:pPr>
        <w:pStyle w:val="ConsPlusTitlePage"/>
      </w:pPr>
      <w:r>
        <w:t xml:space="preserve">Документ предоставлен </w:t>
      </w:r>
      <w:hyperlink r:id="rId5">
        <w:r>
          <w:rPr>
            <w:color w:val="0000FF"/>
          </w:rPr>
          <w:t>КонсультантПлюс</w:t>
        </w:r>
      </w:hyperlink>
      <w:r>
        <w:br/>
      </w:r>
    </w:p>
    <w:p w:rsidR="00EA4B2C" w:rsidRDefault="00EA4B2C">
      <w:pPr>
        <w:pStyle w:val="ConsPlusNormal"/>
        <w:jc w:val="both"/>
        <w:outlineLvl w:val="0"/>
      </w:pPr>
    </w:p>
    <w:p w:rsidR="00EA4B2C" w:rsidRDefault="00EA4B2C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EA4B2C" w:rsidRDefault="00EA4B2C">
      <w:pPr>
        <w:pStyle w:val="ConsPlusTitle"/>
        <w:jc w:val="center"/>
      </w:pPr>
    </w:p>
    <w:p w:rsidR="00EA4B2C" w:rsidRDefault="00EA4B2C">
      <w:pPr>
        <w:pStyle w:val="ConsPlusTitle"/>
        <w:jc w:val="center"/>
      </w:pPr>
      <w:r>
        <w:t>ПОСТАНОВЛЕНИЕ</w:t>
      </w:r>
    </w:p>
    <w:p w:rsidR="00EA4B2C" w:rsidRDefault="00EA4B2C">
      <w:pPr>
        <w:pStyle w:val="ConsPlusTitle"/>
        <w:jc w:val="center"/>
      </w:pPr>
      <w:r>
        <w:t>от 12 апреля 2020 г. N 490</w:t>
      </w:r>
    </w:p>
    <w:p w:rsidR="00EA4B2C" w:rsidRDefault="00EA4B2C">
      <w:pPr>
        <w:pStyle w:val="ConsPlusTitle"/>
        <w:jc w:val="center"/>
      </w:pPr>
    </w:p>
    <w:p w:rsidR="00EA4B2C" w:rsidRDefault="00EA4B2C">
      <w:pPr>
        <w:pStyle w:val="ConsPlusTitle"/>
        <w:jc w:val="center"/>
      </w:pPr>
      <w:r>
        <w:t>ОБ УТВЕРЖДЕНИИ ПРАВИЛ</w:t>
      </w:r>
    </w:p>
    <w:p w:rsidR="00EA4B2C" w:rsidRDefault="00EA4B2C">
      <w:pPr>
        <w:pStyle w:val="ConsPlusTitle"/>
        <w:jc w:val="center"/>
      </w:pPr>
      <w:r>
        <w:t>НАЗНАЧЕНИЯ И ОСУЩЕСТВЛЕНИЯ ЕЖЕМЕСЯЧНОЙ</w:t>
      </w:r>
    </w:p>
    <w:p w:rsidR="00EA4B2C" w:rsidRDefault="00EA4B2C">
      <w:pPr>
        <w:pStyle w:val="ConsPlusTitle"/>
        <w:jc w:val="center"/>
      </w:pPr>
      <w:r>
        <w:t>ДЕНЕЖНОЙ ВЫПЛАТЫ ВОЕННОСЛУЖАЩИМ, ПРОХОДИВШИМ</w:t>
      </w:r>
    </w:p>
    <w:p w:rsidR="00EA4B2C" w:rsidRDefault="00EA4B2C">
      <w:pPr>
        <w:pStyle w:val="ConsPlusTitle"/>
        <w:jc w:val="center"/>
      </w:pPr>
      <w:r>
        <w:t>ВОЕННУЮ СЛУЖБУ В СОСТАВЕ 6 ПАРАШЮТНО-ДЕСАНТНОЙ РОТЫ 104</w:t>
      </w:r>
    </w:p>
    <w:p w:rsidR="00EA4B2C" w:rsidRDefault="00EA4B2C">
      <w:pPr>
        <w:pStyle w:val="ConsPlusTitle"/>
        <w:jc w:val="center"/>
      </w:pPr>
      <w:r>
        <w:t>ГВАРДЕЙСКОГО ПАРАШЮТНО-ДЕСАНТНОГО ПОЛКА 76 ГВАРДЕЙСКОЙ</w:t>
      </w:r>
    </w:p>
    <w:p w:rsidR="00EA4B2C" w:rsidRDefault="00EA4B2C">
      <w:pPr>
        <w:pStyle w:val="ConsPlusTitle"/>
        <w:jc w:val="center"/>
      </w:pPr>
      <w:r>
        <w:t>ВОЗДУШНО-ДЕСАНТНОЙ ДИВИЗИИ, ПРОЯВИВШИМ ГЕРОИЗМ, МУЖЕСТВО</w:t>
      </w:r>
    </w:p>
    <w:p w:rsidR="00EA4B2C" w:rsidRDefault="00EA4B2C">
      <w:pPr>
        <w:pStyle w:val="ConsPlusTitle"/>
        <w:jc w:val="center"/>
      </w:pPr>
      <w:r>
        <w:t>И ОТВАГУ В ХОДЕ БОЯ В АРГУНСКОМ УЩЕЛЬЕ 1 МАРТА 2000 Г.</w:t>
      </w:r>
    </w:p>
    <w:p w:rsidR="00EA4B2C" w:rsidRDefault="00EA4B2C">
      <w:pPr>
        <w:pStyle w:val="ConsPlusTitle"/>
        <w:jc w:val="center"/>
      </w:pPr>
      <w:r>
        <w:t>ПРИ ПРОВЕДЕНИИ КОНТРТЕРРОРИСТИЧЕСКОЙ ОПЕРАЦИИ, И ЧЛЕНАМ</w:t>
      </w:r>
    </w:p>
    <w:p w:rsidR="00EA4B2C" w:rsidRDefault="00EA4B2C">
      <w:pPr>
        <w:pStyle w:val="ConsPlusTitle"/>
        <w:jc w:val="center"/>
      </w:pPr>
      <w:r>
        <w:t>СЕМЕЙ ПОГИБШИХ (УМЕРШИХ) ТАКИХ ВОЕННОСЛУЖАЩИХ</w:t>
      </w:r>
    </w:p>
    <w:p w:rsidR="00EA4B2C" w:rsidRDefault="00EA4B2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A4B2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A4B2C" w:rsidRDefault="00EA4B2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A4B2C" w:rsidRDefault="00EA4B2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A4B2C" w:rsidRDefault="00EA4B2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A4B2C" w:rsidRDefault="00EA4B2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24.03.2023 </w:t>
            </w:r>
            <w:hyperlink r:id="rId6">
              <w:r>
                <w:rPr>
                  <w:color w:val="0000FF"/>
                </w:rPr>
                <w:t>N 471</w:t>
              </w:r>
            </w:hyperlink>
            <w:r>
              <w:rPr>
                <w:color w:val="392C69"/>
              </w:rPr>
              <w:t>,</w:t>
            </w:r>
          </w:p>
          <w:p w:rsidR="00EA4B2C" w:rsidRDefault="00EA4B2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22.04.2024 </w:t>
            </w:r>
            <w:hyperlink r:id="rId7">
              <w:r>
                <w:rPr>
                  <w:color w:val="0000FF"/>
                </w:rPr>
                <w:t>N 522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A4B2C" w:rsidRDefault="00EA4B2C">
            <w:pPr>
              <w:pStyle w:val="ConsPlusNormal"/>
            </w:pPr>
          </w:p>
        </w:tc>
      </w:tr>
    </w:tbl>
    <w:p w:rsidR="00EA4B2C" w:rsidRDefault="00EA4B2C">
      <w:pPr>
        <w:pStyle w:val="ConsPlusNormal"/>
        <w:jc w:val="both"/>
      </w:pPr>
    </w:p>
    <w:p w:rsidR="00EA4B2C" w:rsidRDefault="00EA4B2C">
      <w:pPr>
        <w:pStyle w:val="ConsPlusNormal"/>
        <w:ind w:firstLine="540"/>
        <w:jc w:val="both"/>
      </w:pPr>
      <w:r>
        <w:t xml:space="preserve">В соответствии с </w:t>
      </w:r>
      <w:hyperlink r:id="rId8">
        <w:r>
          <w:rPr>
            <w:color w:val="0000FF"/>
          </w:rPr>
          <w:t>Указом</w:t>
        </w:r>
      </w:hyperlink>
      <w:r>
        <w:t xml:space="preserve"> Президента Российской Федерации от 11 марта 2020 г. N 180 "О дополнительных мерах социальной защиты некоторых категорий граждан Российской Федерации" Правительство Российской Федерации постановляет: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8">
        <w:r>
          <w:rPr>
            <w:color w:val="0000FF"/>
          </w:rPr>
          <w:t>Правила</w:t>
        </w:r>
      </w:hyperlink>
      <w:r>
        <w:t xml:space="preserve"> назначения и осуществления ежемесячной денежной выплаты военнослужащим, проходившим военную службу в составе 6 парашютно-десантной роты 104 гвардейского парашютно-десантного полка 76 гвардейской воздушно-десантной дивизии, проявившим героизм, мужество и отвагу в ходе боя в Аргунском ущелье 1 марта 2000 г. при проведении контртеррористической операции, и членам семей погибших (умерших) таких военнослужащих.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2. Финансирование расходов, связанных с реализацией настоящего постановления, осуществляется за счет бюджетных ассигнований, предусмотренных в федеральном бюджете Министерству финансов Российской Федерации по подразделу "Социальное обеспечение населения" раздела "Социальная политика" классификации расходов бюджетов, передаваемых в бюджет Фонда пенсионного и социального страхования Российской Федерации.</w:t>
      </w:r>
    </w:p>
    <w:p w:rsidR="00EA4B2C" w:rsidRDefault="00EA4B2C">
      <w:pPr>
        <w:pStyle w:val="ConsPlusNormal"/>
        <w:jc w:val="both"/>
      </w:pPr>
      <w:r>
        <w:t xml:space="preserve">(в ред. </w:t>
      </w:r>
      <w:hyperlink r:id="rId9">
        <w:r>
          <w:rPr>
            <w:color w:val="0000FF"/>
          </w:rPr>
          <w:t>Постановления</w:t>
        </w:r>
      </w:hyperlink>
      <w:r>
        <w:t xml:space="preserve"> Правительства РФ от 24.03.2023 N 471)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3. Министерству обороны Российской Федерации до 15 апреля 2020 г. представить в Пенсионный фонд Российской Федерации необходимую для реализации настоящего постановления информацию о военнослужащих, проходивших военную службу в составе 6 парашютно-десантной роты 104 гвардейского парашютно-десантного полка 76 гвардейской воздушно-десантной дивизии, проявивших героизм, мужество и отвагу в ходе боя в Аргунском ущелье 1 марта 2000 г. при проведении контртеррористической операции.</w:t>
      </w:r>
    </w:p>
    <w:p w:rsidR="00EA4B2C" w:rsidRDefault="00EA4B2C">
      <w:pPr>
        <w:pStyle w:val="ConsPlusNormal"/>
        <w:jc w:val="both"/>
      </w:pPr>
    </w:p>
    <w:p w:rsidR="00EA4B2C" w:rsidRDefault="00EA4B2C">
      <w:pPr>
        <w:pStyle w:val="ConsPlusNormal"/>
        <w:jc w:val="right"/>
      </w:pPr>
      <w:r>
        <w:t>Председатель Правительства</w:t>
      </w:r>
    </w:p>
    <w:p w:rsidR="00EA4B2C" w:rsidRDefault="00EA4B2C">
      <w:pPr>
        <w:pStyle w:val="ConsPlusNormal"/>
        <w:jc w:val="right"/>
      </w:pPr>
      <w:r>
        <w:t>Российской Федерации</w:t>
      </w:r>
    </w:p>
    <w:p w:rsidR="00EA4B2C" w:rsidRDefault="00EA4B2C">
      <w:pPr>
        <w:pStyle w:val="ConsPlusNormal"/>
        <w:jc w:val="right"/>
      </w:pPr>
      <w:r>
        <w:t>М.МИШУСТИН</w:t>
      </w:r>
    </w:p>
    <w:p w:rsidR="00EA4B2C" w:rsidRDefault="00EA4B2C">
      <w:pPr>
        <w:pStyle w:val="ConsPlusNormal"/>
        <w:jc w:val="both"/>
      </w:pPr>
    </w:p>
    <w:p w:rsidR="00EA4B2C" w:rsidRDefault="00EA4B2C">
      <w:pPr>
        <w:pStyle w:val="ConsPlusNormal"/>
        <w:jc w:val="both"/>
      </w:pPr>
    </w:p>
    <w:p w:rsidR="00EA4B2C" w:rsidRDefault="00EA4B2C">
      <w:pPr>
        <w:pStyle w:val="ConsPlusNormal"/>
        <w:jc w:val="both"/>
      </w:pPr>
    </w:p>
    <w:p w:rsidR="00EA4B2C" w:rsidRDefault="00EA4B2C">
      <w:pPr>
        <w:pStyle w:val="ConsPlusNormal"/>
        <w:jc w:val="both"/>
      </w:pPr>
    </w:p>
    <w:p w:rsidR="00EA4B2C" w:rsidRDefault="00EA4B2C">
      <w:pPr>
        <w:pStyle w:val="ConsPlusNormal"/>
        <w:jc w:val="both"/>
      </w:pPr>
    </w:p>
    <w:p w:rsidR="00EA4B2C" w:rsidRDefault="00EA4B2C">
      <w:pPr>
        <w:pStyle w:val="ConsPlusNormal"/>
        <w:jc w:val="right"/>
        <w:outlineLvl w:val="0"/>
      </w:pPr>
      <w:r>
        <w:t>Утверждены</w:t>
      </w:r>
    </w:p>
    <w:p w:rsidR="00EA4B2C" w:rsidRDefault="00EA4B2C">
      <w:pPr>
        <w:pStyle w:val="ConsPlusNormal"/>
        <w:jc w:val="right"/>
      </w:pPr>
      <w:r>
        <w:t>постановлением Правительства</w:t>
      </w:r>
    </w:p>
    <w:p w:rsidR="00EA4B2C" w:rsidRDefault="00EA4B2C">
      <w:pPr>
        <w:pStyle w:val="ConsPlusNormal"/>
        <w:jc w:val="right"/>
      </w:pPr>
      <w:r>
        <w:t>Российской Федерации</w:t>
      </w:r>
    </w:p>
    <w:p w:rsidR="00EA4B2C" w:rsidRDefault="00EA4B2C">
      <w:pPr>
        <w:pStyle w:val="ConsPlusNormal"/>
        <w:jc w:val="right"/>
      </w:pPr>
      <w:r>
        <w:t>от 12 апреля 2020 г. N 490</w:t>
      </w:r>
    </w:p>
    <w:p w:rsidR="00EA4B2C" w:rsidRDefault="00EA4B2C">
      <w:pPr>
        <w:pStyle w:val="ConsPlusNormal"/>
        <w:jc w:val="both"/>
      </w:pPr>
    </w:p>
    <w:p w:rsidR="00EA4B2C" w:rsidRDefault="00EA4B2C">
      <w:pPr>
        <w:pStyle w:val="ConsPlusTitle"/>
        <w:jc w:val="center"/>
      </w:pPr>
      <w:bookmarkStart w:id="0" w:name="P38"/>
      <w:bookmarkEnd w:id="0"/>
      <w:r>
        <w:t>ПРАВИЛА</w:t>
      </w:r>
    </w:p>
    <w:p w:rsidR="00EA4B2C" w:rsidRDefault="00EA4B2C">
      <w:pPr>
        <w:pStyle w:val="ConsPlusTitle"/>
        <w:jc w:val="center"/>
      </w:pPr>
      <w:r>
        <w:t>НАЗНАЧЕНИЯ И ОСУЩЕСТВЛЕНИЯ ЕЖЕМЕСЯЧНОЙ</w:t>
      </w:r>
    </w:p>
    <w:p w:rsidR="00EA4B2C" w:rsidRDefault="00EA4B2C">
      <w:pPr>
        <w:pStyle w:val="ConsPlusTitle"/>
        <w:jc w:val="center"/>
      </w:pPr>
      <w:r>
        <w:t>ДЕНЕЖНОЙ ВЫПЛАТЫ ВОЕННОСЛУЖАЩИМ, ПРОХОДИВШИМ</w:t>
      </w:r>
    </w:p>
    <w:p w:rsidR="00EA4B2C" w:rsidRDefault="00EA4B2C">
      <w:pPr>
        <w:pStyle w:val="ConsPlusTitle"/>
        <w:jc w:val="center"/>
      </w:pPr>
      <w:r>
        <w:t>ВОЕННУЮ СЛУЖБУ В СОСТАВЕ 6 ПАРАШЮТНО-ДЕСАНТНОЙ РОТЫ 104</w:t>
      </w:r>
    </w:p>
    <w:p w:rsidR="00EA4B2C" w:rsidRDefault="00EA4B2C">
      <w:pPr>
        <w:pStyle w:val="ConsPlusTitle"/>
        <w:jc w:val="center"/>
      </w:pPr>
      <w:r>
        <w:t>ГВАРДЕЙСКОГО ПАРАШЮТНО-ДЕСАНТНОГО ПОЛКА 76 ГВАРДЕЙСКОЙ</w:t>
      </w:r>
    </w:p>
    <w:p w:rsidR="00EA4B2C" w:rsidRDefault="00EA4B2C">
      <w:pPr>
        <w:pStyle w:val="ConsPlusTitle"/>
        <w:jc w:val="center"/>
      </w:pPr>
      <w:r>
        <w:t>ВОЗДУШНО-ДЕСАНТНОЙ ДИВИЗИИ, ПРОЯВИВШИМ ГЕРОИЗМ, МУЖЕСТВО</w:t>
      </w:r>
    </w:p>
    <w:p w:rsidR="00EA4B2C" w:rsidRDefault="00EA4B2C">
      <w:pPr>
        <w:pStyle w:val="ConsPlusTitle"/>
        <w:jc w:val="center"/>
      </w:pPr>
      <w:r>
        <w:t>И ОТВАГУ В ХОДЕ БОЯ В АРГУНСКОМ УЩЕЛЬЕ 1 МАРТА 2000 Г.</w:t>
      </w:r>
    </w:p>
    <w:p w:rsidR="00EA4B2C" w:rsidRDefault="00EA4B2C">
      <w:pPr>
        <w:pStyle w:val="ConsPlusTitle"/>
        <w:jc w:val="center"/>
      </w:pPr>
      <w:r>
        <w:t>ПРИ ПРОВЕДЕНИИ КОНТРТЕРРОРИСТИЧЕСКОЙ ОПЕРАЦИИ, И ЧЛЕНАМ</w:t>
      </w:r>
    </w:p>
    <w:p w:rsidR="00EA4B2C" w:rsidRDefault="00EA4B2C">
      <w:pPr>
        <w:pStyle w:val="ConsPlusTitle"/>
        <w:jc w:val="center"/>
      </w:pPr>
      <w:r>
        <w:t>СЕМЕЙ ПОГИБШИХ (УМЕРШИХ) ТАКИХ ВОЕННОСЛУЖАЩИХ</w:t>
      </w:r>
    </w:p>
    <w:p w:rsidR="00EA4B2C" w:rsidRDefault="00EA4B2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A4B2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A4B2C" w:rsidRDefault="00EA4B2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A4B2C" w:rsidRDefault="00EA4B2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A4B2C" w:rsidRDefault="00EA4B2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A4B2C" w:rsidRDefault="00EA4B2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24.03.2023 </w:t>
            </w:r>
            <w:hyperlink r:id="rId10">
              <w:r>
                <w:rPr>
                  <w:color w:val="0000FF"/>
                </w:rPr>
                <w:t>N 471</w:t>
              </w:r>
            </w:hyperlink>
            <w:r>
              <w:rPr>
                <w:color w:val="392C69"/>
              </w:rPr>
              <w:t>,</w:t>
            </w:r>
          </w:p>
          <w:p w:rsidR="00EA4B2C" w:rsidRDefault="00EA4B2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22.04.2024 </w:t>
            </w:r>
            <w:hyperlink r:id="rId11">
              <w:r>
                <w:rPr>
                  <w:color w:val="0000FF"/>
                </w:rPr>
                <w:t>N 522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A4B2C" w:rsidRDefault="00EA4B2C">
            <w:pPr>
              <w:pStyle w:val="ConsPlusNormal"/>
            </w:pPr>
          </w:p>
        </w:tc>
      </w:tr>
    </w:tbl>
    <w:p w:rsidR="00EA4B2C" w:rsidRDefault="00EA4B2C">
      <w:pPr>
        <w:pStyle w:val="ConsPlusNormal"/>
        <w:jc w:val="both"/>
      </w:pPr>
    </w:p>
    <w:p w:rsidR="00EA4B2C" w:rsidRDefault="00EA4B2C">
      <w:pPr>
        <w:pStyle w:val="ConsPlusNormal"/>
        <w:ind w:firstLine="540"/>
        <w:jc w:val="both"/>
      </w:pPr>
      <w:r>
        <w:t>1. Настоящие Правила устанавливают порядок назначения и осуществления (включая расходы на организацию доставки) ежемесячной денежной выплаты военнослужащим, проходившим военную службу в составе 6 парашютно-десантной роты 104 гвардейского парашютно-десантного полка 76 гвардейской воздушно-десантной дивизии, проявившим героизм, мужество и отвагу в ходе боя в Аргунском ущелье 1 марта 2000 г. при проведении контртеррористической операции (далее - военнослужащие), и членам семей погибших (умерших) военнослужащих (далее - ежемесячная денежная выплата), а также сроки и порядок ее индексации.</w:t>
      </w:r>
    </w:p>
    <w:p w:rsidR="00EA4B2C" w:rsidRDefault="00EA4B2C">
      <w:pPr>
        <w:pStyle w:val="ConsPlusNormal"/>
        <w:spacing w:before="220"/>
        <w:ind w:firstLine="540"/>
        <w:jc w:val="both"/>
      </w:pPr>
      <w:bookmarkStart w:id="1" w:name="P52"/>
      <w:bookmarkEnd w:id="1"/>
      <w:r>
        <w:t>2. Ежемесячная денежная выплата в размере 65619,5 рубля назначается и выплачивается: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военнослужащим;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членам семей погибших (умерших) военнослужащих (далее - члены семьи погибших (умерших) военнослужащих).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3. Размер ежемесячной денежной выплаты каждому члену семьи погибшего (умершего) военнослужащего (вдова, родители (усыновители), дети в возрасте до 18 лет, дети старше 18 лет, ставшие инвалидами до достижения ими возраста 18 лет, и дети в возрасте до 23 лет, обучающиеся по очной форме обучения в организациях, осуществляющих образовательную деятельность), определяется путем деления размера ежемесячной денежной выплаты на число членов семьи погибшего (умершего) военнослужащего.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 xml:space="preserve">4. Размер ежемесячной денежной выплаты подлежит индексации один раз в год с 1 февраля текущего года исходя из индекса роста потребительских цен за предыдущий год на коэффициент, определяемый Правительством Российской Федерации для индексации ежемесячной денежной выплаты, предусмотренной </w:t>
      </w:r>
      <w:hyperlink r:id="rId12">
        <w:r>
          <w:rPr>
            <w:color w:val="0000FF"/>
          </w:rPr>
          <w:t>статьей 9.1</w:t>
        </w:r>
      </w:hyperlink>
      <w:r>
        <w:t xml:space="preserve"> Закона Российской Федерации "О статусе Героев Советского Союза, Героев Российской Федерации и полных кавалеров ордена Славы" (далее - Закон Российской Федерации), в соответствующем году.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 xml:space="preserve">5. Гражданам Российской Федерации, имеющим право на получение ежемесячной денежной выплаты на основании </w:t>
      </w:r>
      <w:hyperlink r:id="rId13">
        <w:r>
          <w:rPr>
            <w:color w:val="0000FF"/>
          </w:rPr>
          <w:t>Указа</w:t>
        </w:r>
      </w:hyperlink>
      <w:r>
        <w:t xml:space="preserve"> Президента Российской Федерации от 11 марта 2020 г. N 180 "О дополнительных мерах социальной защиты некоторых категорий граждан Российской Федерации" (далее - Указ Президента Российской Федерации) и одновременно ежемесячной </w:t>
      </w:r>
      <w:r>
        <w:lastRenderedPageBreak/>
        <w:t xml:space="preserve">денежной выплаты на основании </w:t>
      </w:r>
      <w:hyperlink r:id="rId14">
        <w:r>
          <w:rPr>
            <w:color w:val="0000FF"/>
          </w:rPr>
          <w:t>Закона</w:t>
        </w:r>
      </w:hyperlink>
      <w:r>
        <w:t xml:space="preserve"> Российской Федерации, ежемесячная денежная выплата назначается только по одному из указанных оснований по выбору гражданина.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 xml:space="preserve">6. Назначение ежемесячной денежной выплаты производится независимо от получения других выплат, предусмотренных законодательством Российской Федерации, законодательством субъектов Российской Федерации и муниципальными правовыми актами (за исключением ежемесячной денежной выплаты, предусмотренной </w:t>
      </w:r>
      <w:hyperlink r:id="rId15">
        <w:r>
          <w:rPr>
            <w:color w:val="0000FF"/>
          </w:rPr>
          <w:t>Законом</w:t>
        </w:r>
      </w:hyperlink>
      <w:r>
        <w:t xml:space="preserve"> Российской Федерации).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 xml:space="preserve">7. Гражданам Российской Федерации, постоянно проживающим за пределами территории Российской Федерации, из числа лиц, указанных в </w:t>
      </w:r>
      <w:hyperlink w:anchor="P52">
        <w:r>
          <w:rPr>
            <w:color w:val="0000FF"/>
          </w:rPr>
          <w:t>пункте 2</w:t>
        </w:r>
      </w:hyperlink>
      <w:r>
        <w:t xml:space="preserve"> настоящего постановления, ежемесячная денежная выплата осуществляется с учетом положений, установленных </w:t>
      </w:r>
      <w:hyperlink r:id="rId16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17 декабря 2014 г. N 1386 "О порядке выплаты пенсий лицам, выезжающим (выехавшим) на постоянное жительство за пределы территории Российской Федерации".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8. Ежемесячная денежная выплата назначается и осуществляется территориальным органом Фонда пенсионного и социального страхования Российской Федерации.</w:t>
      </w:r>
    </w:p>
    <w:p w:rsidR="00EA4B2C" w:rsidRDefault="00EA4B2C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Постановления</w:t>
        </w:r>
      </w:hyperlink>
      <w:r>
        <w:t xml:space="preserve"> Правительства РФ от 24.03.2023 N 471)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9. Ежемесячная денежная выплата назначается на основании документов (сведений), имеющихся в распоряжении территориальных органов Фонда пенсионного и социального страхования Российской Федерации и (или) полученных в рамках межведомственного информационного взаимодействия.</w:t>
      </w:r>
    </w:p>
    <w:p w:rsidR="00EA4B2C" w:rsidRDefault="00EA4B2C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Постановления</w:t>
        </w:r>
      </w:hyperlink>
      <w:r>
        <w:t xml:space="preserve"> Правительства РФ от 24.03.2023 N 471)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При отсутствии в распоряжении территориального органа Фонда пенсионного и социального страхования Российской Федерации указанных документов (сведений) ежемесячная денежная выплата назначается на основании заявления военнослужащего или члена семьи погибшего (умершего) военнослужащего. В этом случае территориальный орган Фонда пенсионного и социального страхования Российской Федерации запрашивает соответствующие документы (сведения).</w:t>
      </w:r>
    </w:p>
    <w:p w:rsidR="00EA4B2C" w:rsidRDefault="00EA4B2C">
      <w:pPr>
        <w:pStyle w:val="ConsPlusNormal"/>
        <w:jc w:val="both"/>
      </w:pPr>
      <w:r>
        <w:t xml:space="preserve">(в ред. </w:t>
      </w:r>
      <w:hyperlink r:id="rId19">
        <w:r>
          <w:rPr>
            <w:color w:val="0000FF"/>
          </w:rPr>
          <w:t>Постановления</w:t>
        </w:r>
      </w:hyperlink>
      <w:r>
        <w:t xml:space="preserve"> Правительства РФ от 24.03.2023 N 471)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10. Ежемесячная денежная выплата членам семей погибших (умерших) военнослужащих назначается с 1 марта 2020 г., но не ранее чем со дня возникновения права на указанную выплату.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В случае смерти военнослужащего, которому осуществлялась ежемесячная денежная выплата, членам его семьи осуществляется ежемесячная денежная выплата со дня смерти военнослужащего, но не ранее чем со дня возникновения права на указанную выплату.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11. Ежемесячная денежная выплата, назначенная детям погибшего (умершего) военнослужащего, устанавливается: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а) несовершеннолетним детям - до дня достижения ими возраста 18 лет;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б) детям старше 18 лет, ставшим инвалидами до достижения ими возраста 18 лет, - на период инвалидности;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в) детям, обучающимся по очной форме в организациях, осуществляющих образовательную деятельность, - до дня достижения ими возраста 23 лет, но не дольше дня прекращения образовательных отношений.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 xml:space="preserve">12. Для назначения ежемесячной денежной выплаты детям старше 18 лет, ставшим инвалидами до достижения ими возраста 18 лет, являющимся членами семьи погибшего (умершего) военнослужащего, территориальный орган Фонда пенсионного и социального страхования Российской Федерации посредством государственной информационной системы </w:t>
      </w:r>
      <w:r>
        <w:lastRenderedPageBreak/>
        <w:t>"Единая централизованная цифровая платформа в социальной сфере" получает сведения, подтверждающие факт признания соответствующего лица инвалидом.</w:t>
      </w:r>
    </w:p>
    <w:p w:rsidR="00EA4B2C" w:rsidRDefault="00EA4B2C">
      <w:pPr>
        <w:pStyle w:val="ConsPlusNormal"/>
        <w:jc w:val="both"/>
      </w:pPr>
      <w:r>
        <w:t xml:space="preserve">(п. 12 в ред. </w:t>
      </w:r>
      <w:hyperlink r:id="rId20">
        <w:r>
          <w:rPr>
            <w:color w:val="0000FF"/>
          </w:rPr>
          <w:t>Постановления</w:t>
        </w:r>
      </w:hyperlink>
      <w:r>
        <w:t xml:space="preserve"> Правительства РФ от 22.04.2024 N 522)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13. В случае изменения состава семьи погибшего (умершего) военнослужащего территориальный орган Фонда пенсионного и социального страхования Российской Федерации производит перерасчет размера ежемесячной денежной выплаты каждому члену семьи погибшего (умершего) военнослужащего. Такой перерасчет производится с 1-го числа месяца, следующего за месяцем, в котором произошло изменение состава семьи погибшего (умершего) военнослужащего.</w:t>
      </w:r>
    </w:p>
    <w:p w:rsidR="00EA4B2C" w:rsidRDefault="00EA4B2C">
      <w:pPr>
        <w:pStyle w:val="ConsPlusNormal"/>
        <w:jc w:val="both"/>
      </w:pPr>
      <w:r>
        <w:t xml:space="preserve">(в ред. </w:t>
      </w:r>
      <w:hyperlink r:id="rId21">
        <w:r>
          <w:rPr>
            <w:color w:val="0000FF"/>
          </w:rPr>
          <w:t>Постановления</w:t>
        </w:r>
      </w:hyperlink>
      <w:r>
        <w:t xml:space="preserve"> Правительства РФ от 24.03.2023 N 471)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14. Доставка ежемесячной денежной выплаты производится одновременно с пенсией и (или) иной социальной выплатой, осуществляемой территориальным органом Фонда пенсионного и социального страхования Российской Федерации, через организацию, доставляющую пенсию и (или) иную социальную выплату.</w:t>
      </w:r>
    </w:p>
    <w:p w:rsidR="00EA4B2C" w:rsidRDefault="00EA4B2C">
      <w:pPr>
        <w:pStyle w:val="ConsPlusNormal"/>
        <w:jc w:val="both"/>
      </w:pPr>
      <w:r>
        <w:t xml:space="preserve">(в ред. </w:t>
      </w:r>
      <w:hyperlink r:id="rId22">
        <w:r>
          <w:rPr>
            <w:color w:val="0000FF"/>
          </w:rPr>
          <w:t>Постановления</w:t>
        </w:r>
      </w:hyperlink>
      <w:r>
        <w:t xml:space="preserve"> Правительства РФ от 24.03.2023 N 471)</w:t>
      </w:r>
    </w:p>
    <w:p w:rsidR="00EA4B2C" w:rsidRDefault="00EA4B2C">
      <w:pPr>
        <w:pStyle w:val="ConsPlusNormal"/>
        <w:spacing w:before="220"/>
        <w:ind w:firstLine="540"/>
        <w:jc w:val="both"/>
      </w:pPr>
      <w:r>
        <w:t>15. Суммы ежемесячной денежной выплаты, причитающиеся военнослужащему и недополученные им в связи со смертью, наследуются в порядке, установленном законодательством Российской Федерации.</w:t>
      </w:r>
    </w:p>
    <w:p w:rsidR="00EA4B2C" w:rsidRDefault="00EA4B2C">
      <w:pPr>
        <w:pStyle w:val="ConsPlusNormal"/>
        <w:jc w:val="both"/>
      </w:pPr>
    </w:p>
    <w:p w:rsidR="00EA4B2C" w:rsidRDefault="00EA4B2C">
      <w:pPr>
        <w:pStyle w:val="ConsPlusNormal"/>
        <w:jc w:val="both"/>
      </w:pPr>
    </w:p>
    <w:p w:rsidR="00EA4B2C" w:rsidRDefault="00EA4B2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32651" w:rsidRDefault="00332651">
      <w:bookmarkStart w:id="2" w:name="_GoBack"/>
      <w:bookmarkEnd w:id="2"/>
    </w:p>
    <w:sectPr w:rsidR="00332651" w:rsidSect="00225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B2C"/>
    <w:rsid w:val="00332651"/>
    <w:rsid w:val="00757942"/>
    <w:rsid w:val="009102F4"/>
    <w:rsid w:val="009A0027"/>
    <w:rsid w:val="00EA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4B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A4B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A4B2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4B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A4B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A4B2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47457&amp;dst=100015" TargetMode="External"/><Relationship Id="rId13" Type="http://schemas.openxmlformats.org/officeDocument/2006/relationships/hyperlink" Target="https://login.consultant.ru/link/?req=doc&amp;base=LAW&amp;n=347457" TargetMode="External"/><Relationship Id="rId18" Type="http://schemas.openxmlformats.org/officeDocument/2006/relationships/hyperlink" Target="https://login.consultant.ru/link/?req=doc&amp;base=LAW&amp;n=511403&amp;dst=10159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511403&amp;dst=101594" TargetMode="External"/><Relationship Id="rId7" Type="http://schemas.openxmlformats.org/officeDocument/2006/relationships/hyperlink" Target="https://login.consultant.ru/link/?req=doc&amp;base=LAW&amp;n=531238&amp;dst=100093" TargetMode="External"/><Relationship Id="rId12" Type="http://schemas.openxmlformats.org/officeDocument/2006/relationships/hyperlink" Target="https://login.consultant.ru/link/?req=doc&amp;base=LAW&amp;n=511223&amp;dst=18" TargetMode="External"/><Relationship Id="rId17" Type="http://schemas.openxmlformats.org/officeDocument/2006/relationships/hyperlink" Target="https://login.consultant.ru/link/?req=doc&amp;base=LAW&amp;n=511403&amp;dst=101588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73923" TargetMode="External"/><Relationship Id="rId20" Type="http://schemas.openxmlformats.org/officeDocument/2006/relationships/hyperlink" Target="https://login.consultant.ru/link/?req=doc&amp;base=LAW&amp;n=531238&amp;dst=10009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11403&amp;dst=101585" TargetMode="External"/><Relationship Id="rId11" Type="http://schemas.openxmlformats.org/officeDocument/2006/relationships/hyperlink" Target="https://login.consultant.ru/link/?req=doc&amp;base=LAW&amp;n=531238&amp;dst=100093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LAW&amp;n=511223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11403&amp;dst=101587" TargetMode="External"/><Relationship Id="rId19" Type="http://schemas.openxmlformats.org/officeDocument/2006/relationships/hyperlink" Target="https://login.consultant.ru/link/?req=doc&amp;base=LAW&amp;n=511403&amp;dst=10159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11403&amp;dst=101586" TargetMode="External"/><Relationship Id="rId14" Type="http://schemas.openxmlformats.org/officeDocument/2006/relationships/hyperlink" Target="https://login.consultant.ru/link/?req=doc&amp;base=LAW&amp;n=511223" TargetMode="External"/><Relationship Id="rId22" Type="http://schemas.openxmlformats.org/officeDocument/2006/relationships/hyperlink" Target="https://login.consultant.ru/link/?req=doc&amp;base=LAW&amp;n=511403&amp;dst=10159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1653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Обшарова Дарья Сергеевна</dc:creator>
  <cp:lastModifiedBy>Обшарова Дарья Сергеевна</cp:lastModifiedBy>
  <cp:revision>1</cp:revision>
  <dcterms:created xsi:type="dcterms:W3CDTF">2026-04-23T11:22:00Z</dcterms:created>
  <dcterms:modified xsi:type="dcterms:W3CDTF">2026-04-23T11:22:00Z</dcterms:modified>
</cp:coreProperties>
</file>